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F451B" w14:textId="3D19B31D" w:rsidR="00026D67" w:rsidRPr="00A4502E" w:rsidRDefault="005A1B59" w:rsidP="005A1B59">
      <w:pPr>
        <w:ind w:right="-46"/>
        <w:jc w:val="center"/>
        <w:rPr>
          <w:rFonts w:ascii="Verdana" w:hAnsi="Verdana" w:cs="Arial"/>
          <w:b/>
          <w:color w:val="auto"/>
          <w:sz w:val="28"/>
          <w:szCs w:val="28"/>
          <w:u w:val="single"/>
        </w:rPr>
      </w:pPr>
      <w:r w:rsidRPr="00A4502E">
        <w:rPr>
          <w:noProof/>
          <w:u w:val="single"/>
          <w14:ligatures w14:val="none"/>
          <w14:cntxtAlts w14:val="0"/>
        </w:rPr>
        <w:drawing>
          <wp:anchor distT="0" distB="0" distL="114300" distR="114300" simplePos="0" relativeHeight="251658240" behindDoc="1" locked="0" layoutInCell="1" allowOverlap="1" wp14:anchorId="472C79FF" wp14:editId="6DBFF6F2">
            <wp:simplePos x="0" y="0"/>
            <wp:positionH relativeFrom="column">
              <wp:posOffset>-419100</wp:posOffset>
            </wp:positionH>
            <wp:positionV relativeFrom="paragraph">
              <wp:posOffset>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502E">
        <w:rPr>
          <w:noProof/>
          <w:u w:val="single"/>
          <w14:ligatures w14:val="none"/>
          <w14:cntxtAlts w14:val="0"/>
        </w:rPr>
        <w:drawing>
          <wp:anchor distT="0" distB="0" distL="114300" distR="114300" simplePos="0" relativeHeight="251659264" behindDoc="1" locked="0" layoutInCell="1" allowOverlap="1" wp14:anchorId="480934B0" wp14:editId="276B29BB">
            <wp:simplePos x="0" y="0"/>
            <wp:positionH relativeFrom="column">
              <wp:posOffset>4867275</wp:posOffset>
            </wp:positionH>
            <wp:positionV relativeFrom="paragraph">
              <wp:posOffset>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D67" w:rsidRPr="00A4502E">
        <w:rPr>
          <w:rFonts w:ascii="Verdana" w:hAnsi="Verdana" w:cs="Arial"/>
          <w:b/>
          <w:color w:val="auto"/>
          <w:sz w:val="28"/>
          <w:szCs w:val="28"/>
          <w:u w:val="single"/>
        </w:rPr>
        <w:t>Safer Recruitment policy and</w:t>
      </w:r>
      <w:r w:rsidR="009154A6" w:rsidRPr="00A4502E">
        <w:rPr>
          <w:rFonts w:ascii="Verdana" w:hAnsi="Verdana" w:cs="Arial"/>
          <w:b/>
          <w:color w:val="auto"/>
          <w:sz w:val="28"/>
          <w:szCs w:val="28"/>
          <w:u w:val="single"/>
        </w:rPr>
        <w:t xml:space="preserve"> recruitment and selection</w:t>
      </w:r>
      <w:r w:rsidR="00026D67" w:rsidRPr="00A4502E">
        <w:rPr>
          <w:rFonts w:ascii="Verdana" w:hAnsi="Verdana" w:cs="Arial"/>
          <w:b/>
          <w:color w:val="auto"/>
          <w:sz w:val="28"/>
          <w:szCs w:val="28"/>
          <w:u w:val="single"/>
        </w:rPr>
        <w:t xml:space="preserve"> procedures</w:t>
      </w:r>
    </w:p>
    <w:p w14:paraId="687AC8CA" w14:textId="14F7F91B" w:rsidR="00026D67" w:rsidRPr="00A4502E" w:rsidRDefault="00026D67" w:rsidP="005A1B59">
      <w:pPr>
        <w:ind w:right="-46"/>
        <w:jc w:val="center"/>
        <w:rPr>
          <w:rFonts w:ascii="Verdana" w:hAnsi="Verdana" w:cs="Arial"/>
          <w:b/>
          <w:sz w:val="24"/>
          <w:szCs w:val="28"/>
        </w:rPr>
      </w:pPr>
    </w:p>
    <w:p w14:paraId="69AA7339" w14:textId="77777777" w:rsidR="005A1B59" w:rsidRPr="00A4502E" w:rsidRDefault="005A1B59" w:rsidP="00026D67">
      <w:pPr>
        <w:ind w:right="-46"/>
        <w:jc w:val="both"/>
        <w:rPr>
          <w:rFonts w:ascii="Verdana" w:hAnsi="Verdana" w:cs="Arial"/>
          <w:b/>
          <w:sz w:val="24"/>
          <w:szCs w:val="22"/>
        </w:rPr>
      </w:pPr>
    </w:p>
    <w:p w14:paraId="3F820615" w14:textId="77777777" w:rsidR="005A1B59" w:rsidRPr="00A4502E" w:rsidRDefault="005A1B59" w:rsidP="00026D67">
      <w:pPr>
        <w:ind w:right="-46"/>
        <w:jc w:val="both"/>
        <w:rPr>
          <w:rFonts w:ascii="Verdana" w:hAnsi="Verdana" w:cs="Arial"/>
          <w:b/>
          <w:sz w:val="24"/>
          <w:szCs w:val="22"/>
        </w:rPr>
      </w:pPr>
    </w:p>
    <w:p w14:paraId="1650343F" w14:textId="77777777" w:rsidR="005A1B59" w:rsidRPr="00A4502E" w:rsidRDefault="005A1B59" w:rsidP="00026D67">
      <w:pPr>
        <w:ind w:right="-46"/>
        <w:jc w:val="both"/>
        <w:rPr>
          <w:rFonts w:ascii="Verdana" w:hAnsi="Verdana" w:cs="Arial"/>
          <w:b/>
          <w:sz w:val="24"/>
          <w:szCs w:val="22"/>
        </w:rPr>
      </w:pPr>
    </w:p>
    <w:p w14:paraId="4975DF20" w14:textId="11AF8A10" w:rsidR="00026D67" w:rsidRPr="00A4502E" w:rsidRDefault="00026D67" w:rsidP="00026D67">
      <w:pPr>
        <w:ind w:right="-46"/>
        <w:jc w:val="both"/>
        <w:rPr>
          <w:rFonts w:ascii="Verdana" w:hAnsi="Verdana" w:cs="Arial"/>
          <w:b/>
          <w:color w:val="auto"/>
          <w:kern w:val="0"/>
          <w:sz w:val="24"/>
          <w:szCs w:val="22"/>
          <w14:ligatures w14:val="none"/>
          <w14:cntxtAlts w14:val="0"/>
        </w:rPr>
      </w:pPr>
      <w:r w:rsidRPr="00A4502E">
        <w:rPr>
          <w:rFonts w:ascii="Verdana" w:hAnsi="Verdana" w:cs="Arial"/>
          <w:b/>
          <w:sz w:val="24"/>
          <w:szCs w:val="22"/>
        </w:rPr>
        <w:t xml:space="preserve">Introduction </w:t>
      </w:r>
    </w:p>
    <w:p w14:paraId="49FD9E20" w14:textId="609D677F" w:rsidR="00026D67" w:rsidRPr="00A4502E" w:rsidRDefault="00026D67" w:rsidP="00026D67">
      <w:pPr>
        <w:ind w:right="-46"/>
        <w:jc w:val="both"/>
        <w:rPr>
          <w:rFonts w:ascii="Verdana" w:hAnsi="Verdana" w:cs="Arial"/>
          <w:b/>
          <w:sz w:val="22"/>
          <w:szCs w:val="22"/>
        </w:rPr>
      </w:pPr>
    </w:p>
    <w:p w14:paraId="21A800C0" w14:textId="77777777" w:rsidR="00026D67" w:rsidRPr="00A4502E" w:rsidRDefault="00026D67" w:rsidP="00026D67">
      <w:pPr>
        <w:ind w:right="-46"/>
        <w:jc w:val="both"/>
        <w:rPr>
          <w:rFonts w:ascii="Verdana" w:hAnsi="Verdana" w:cs="Arial"/>
          <w:sz w:val="22"/>
          <w:szCs w:val="22"/>
        </w:rPr>
      </w:pPr>
      <w:r w:rsidRPr="00A4502E">
        <w:rPr>
          <w:rFonts w:ascii="Verdana" w:hAnsi="Verdana" w:cs="Arial"/>
          <w:sz w:val="22"/>
          <w:szCs w:val="22"/>
        </w:rPr>
        <w:t>The purpose of this policy</w:t>
      </w:r>
      <w:r w:rsidR="00F4423A" w:rsidRPr="00A4502E">
        <w:rPr>
          <w:rFonts w:ascii="Verdana" w:hAnsi="Verdana" w:cs="Arial"/>
          <w:sz w:val="22"/>
          <w:szCs w:val="22"/>
        </w:rPr>
        <w:t xml:space="preserve"> and procedures</w:t>
      </w:r>
      <w:r w:rsidRPr="00A4502E">
        <w:rPr>
          <w:rFonts w:ascii="Verdana" w:hAnsi="Verdana" w:cs="Arial"/>
          <w:sz w:val="22"/>
          <w:szCs w:val="22"/>
        </w:rPr>
        <w:t xml:space="preserve"> is to set out our school’s commitment to fair, safe and effective recruitment and selection of new and existing employees. </w:t>
      </w:r>
    </w:p>
    <w:p w14:paraId="45319865" w14:textId="77777777" w:rsidR="00026D67" w:rsidRPr="00A4502E" w:rsidRDefault="00026D67" w:rsidP="00026D67">
      <w:pPr>
        <w:ind w:right="-46"/>
        <w:jc w:val="both"/>
        <w:rPr>
          <w:rFonts w:ascii="Verdana" w:hAnsi="Verdana" w:cs="Arial"/>
          <w:sz w:val="22"/>
          <w:szCs w:val="22"/>
        </w:rPr>
      </w:pPr>
    </w:p>
    <w:p w14:paraId="1AB041F2" w14:textId="77777777" w:rsidR="00026D67" w:rsidRPr="00A4502E" w:rsidRDefault="00026D67" w:rsidP="00026D67">
      <w:pPr>
        <w:ind w:right="-46"/>
        <w:jc w:val="both"/>
        <w:rPr>
          <w:rFonts w:ascii="Verdana" w:hAnsi="Verdana" w:cs="Arial"/>
          <w:sz w:val="22"/>
          <w:szCs w:val="22"/>
        </w:rPr>
      </w:pPr>
      <w:r w:rsidRPr="00A4502E">
        <w:rPr>
          <w:rFonts w:ascii="Verdana" w:hAnsi="Verdana" w:cs="Arial"/>
          <w:sz w:val="22"/>
          <w:szCs w:val="22"/>
        </w:rPr>
        <w:t xml:space="preserve">Our school is an equal opportunities employer and will not discriminate unlawfully against </w:t>
      </w:r>
      <w:proofErr w:type="gramStart"/>
      <w:r w:rsidRPr="00A4502E">
        <w:rPr>
          <w:rFonts w:ascii="Verdana" w:hAnsi="Verdana" w:cs="Arial"/>
          <w:sz w:val="22"/>
          <w:szCs w:val="22"/>
        </w:rPr>
        <w:t>anyone, but</w:t>
      </w:r>
      <w:proofErr w:type="gramEnd"/>
      <w:r w:rsidRPr="00A4502E">
        <w:rPr>
          <w:rFonts w:ascii="Verdana" w:hAnsi="Verdana" w:cs="Arial"/>
          <w:sz w:val="22"/>
          <w:szCs w:val="22"/>
        </w:rPr>
        <w:t xml:space="preserve"> will select the best person for the job in terms of qualifications and abilities. </w:t>
      </w:r>
    </w:p>
    <w:p w14:paraId="76DE9FED" w14:textId="77777777" w:rsidR="00026D67" w:rsidRPr="00A4502E" w:rsidRDefault="00026D67" w:rsidP="00026D67">
      <w:pPr>
        <w:ind w:right="-46"/>
        <w:jc w:val="both"/>
        <w:rPr>
          <w:rFonts w:ascii="Verdana" w:hAnsi="Verdana" w:cs="Arial"/>
          <w:sz w:val="22"/>
          <w:szCs w:val="22"/>
        </w:rPr>
      </w:pPr>
    </w:p>
    <w:p w14:paraId="55AA3E15" w14:textId="77777777" w:rsidR="00026D67" w:rsidRPr="00A4502E" w:rsidRDefault="00026D67" w:rsidP="00026D67">
      <w:pPr>
        <w:ind w:right="-46"/>
        <w:jc w:val="both"/>
        <w:rPr>
          <w:rFonts w:ascii="Verdana" w:hAnsi="Verdana" w:cs="Arial"/>
          <w:sz w:val="22"/>
          <w:szCs w:val="22"/>
        </w:rPr>
      </w:pPr>
      <w:r w:rsidRPr="00A4502E">
        <w:rPr>
          <w:rFonts w:ascii="Verdana" w:hAnsi="Verdana" w:cs="Arial"/>
          <w:noProof/>
          <w:sz w:val="22"/>
          <w:szCs w:val="22"/>
        </w:rPr>
        <mc:AlternateContent>
          <mc:Choice Requires="wps">
            <w:drawing>
              <wp:inline distT="0" distB="0" distL="0" distR="0" wp14:anchorId="2A83A710" wp14:editId="17ACDF31">
                <wp:extent cx="1351571" cy="5847621"/>
                <wp:effectExtent l="0" t="0" r="1270" b="127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51571" cy="5847621"/>
                        </a:xfrm>
                        <a:prstGeom prst="roundRect">
                          <a:avLst>
                            <a:gd name="adj" fmla="val 13032"/>
                          </a:avLst>
                        </a:prstGeom>
                        <a:solidFill>
                          <a:schemeClr val="bg1">
                            <a:lumMod val="95000"/>
                          </a:schemeClr>
                        </a:solidFill>
                      </wps:spPr>
                      <wps:txbx>
                        <w:txbxContent>
                          <w:p w14:paraId="5DFB0E20" w14:textId="77777777" w:rsidR="00026D67" w:rsidRPr="008C6CCB" w:rsidRDefault="00026D67" w:rsidP="00026D67">
                            <w:pPr>
                              <w:ind w:right="119"/>
                              <w:jc w:val="both"/>
                              <w:rPr>
                                <w:rFonts w:asciiTheme="minorHAnsi" w:hAnsiTheme="minorHAnsi" w:cs="Arial"/>
                                <w:sz w:val="22"/>
                                <w:szCs w:val="22"/>
                              </w:rPr>
                            </w:pPr>
                            <w:r w:rsidRPr="008C6CCB">
                              <w:rPr>
                                <w:rFonts w:asciiTheme="minorHAnsi" w:hAnsiTheme="minorHAnsi" w:cs="Arial"/>
                                <w:sz w:val="22"/>
                                <w:szCs w:val="22"/>
                              </w:rPr>
                              <w:t>We are committed to safer recruitment practices that:</w:t>
                            </w:r>
                          </w:p>
                          <w:p w14:paraId="0359CBBA" w14:textId="77777777" w:rsidR="00026D67" w:rsidRPr="008C6CCB" w:rsidRDefault="00026D67" w:rsidP="00026D67">
                            <w:pPr>
                              <w:ind w:right="119"/>
                              <w:jc w:val="both"/>
                              <w:rPr>
                                <w:rFonts w:asciiTheme="minorHAnsi" w:hAnsiTheme="minorHAnsi" w:cs="Arial"/>
                                <w:sz w:val="22"/>
                                <w:szCs w:val="22"/>
                              </w:rPr>
                            </w:pPr>
                          </w:p>
                          <w:p w14:paraId="26E959D7" w14:textId="77777777" w:rsidR="00026D67" w:rsidRPr="008C6CCB"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deter prospective applicants who are unsuitable to work with children or young people</w:t>
                            </w:r>
                          </w:p>
                          <w:p w14:paraId="61285A94" w14:textId="77777777" w:rsidR="00026D67" w:rsidRPr="008C6CCB"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identify and reject applicants who are unsuitable to work with children or young people</w:t>
                            </w:r>
                          </w:p>
                          <w:p w14:paraId="6427D8EC" w14:textId="77777777" w:rsidR="00026D67" w:rsidRPr="00026D67"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w:pict>
              <v:roundrect w14:anchorId="2A83A710" id="AutoShape 2" o:spid="_x0000_s1026" style="width:106.4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" fillcolor="#f2f2f2 [3052]" stroked="f">
                <v:textbox>
                  <w:txbxContent>
                    <w:p w14:paraId="5DFB0E20" w14:textId="77777777" w:rsidR="00026D67" w:rsidRPr="008C6CCB" w:rsidRDefault="00026D67" w:rsidP="00026D67">
                      <w:pPr>
                        <w:ind w:right="119"/>
                        <w:jc w:val="both"/>
                        <w:rPr>
                          <w:rFonts w:asciiTheme="minorHAnsi" w:hAnsiTheme="minorHAnsi" w:cs="Arial"/>
                          <w:sz w:val="22"/>
                          <w:szCs w:val="22"/>
                        </w:rPr>
                      </w:pPr>
                      <w:r w:rsidRPr="008C6CCB">
                        <w:rPr>
                          <w:rFonts w:asciiTheme="minorHAnsi" w:hAnsiTheme="minorHAnsi" w:cs="Arial"/>
                          <w:sz w:val="22"/>
                          <w:szCs w:val="22"/>
                        </w:rPr>
                        <w:t>We are committed to safer recruitment practices that:</w:t>
                      </w:r>
                    </w:p>
                    <w:p w14:paraId="0359CBBA" w14:textId="77777777" w:rsidR="00026D67" w:rsidRPr="008C6CCB" w:rsidRDefault="00026D67" w:rsidP="00026D67">
                      <w:pPr>
                        <w:ind w:right="119"/>
                        <w:jc w:val="both"/>
                        <w:rPr>
                          <w:rFonts w:asciiTheme="minorHAnsi" w:hAnsiTheme="minorHAnsi" w:cs="Arial"/>
                          <w:sz w:val="22"/>
                          <w:szCs w:val="22"/>
                        </w:rPr>
                      </w:pPr>
                    </w:p>
                    <w:p w14:paraId="26E959D7" w14:textId="77777777" w:rsidR="00026D67" w:rsidRPr="008C6CCB"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deter prospective applicants who are unsuitable to work with children or young people</w:t>
                      </w:r>
                    </w:p>
                    <w:p w14:paraId="61285A94" w14:textId="77777777" w:rsidR="00026D67" w:rsidRPr="008C6CCB"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identify and reject applicants who are unsuitable to work with children or young people</w:t>
                      </w:r>
                    </w:p>
                    <w:p w14:paraId="6427D8EC" w14:textId="77777777" w:rsidR="00026D67" w:rsidRPr="00026D67" w:rsidRDefault="00026D67" w:rsidP="00026D67">
                      <w:pPr>
                        <w:pStyle w:val="ListParagraph"/>
                        <w:numPr>
                          <w:ilvl w:val="0"/>
                          <w:numId w:val="1"/>
                        </w:numPr>
                        <w:ind w:right="119"/>
                        <w:jc w:val="both"/>
                        <w:rPr>
                          <w:rFonts w:asciiTheme="minorHAnsi" w:hAnsiTheme="minorHAnsi" w:cs="Arial"/>
                          <w:sz w:val="22"/>
                          <w:szCs w:val="22"/>
                        </w:rPr>
                      </w:pPr>
                      <w:r w:rsidRPr="008C6CCB">
                        <w:rPr>
                          <w:rFonts w:asciiTheme="minorHAnsi" w:hAnsiTheme="minorHAnsi" w:cs="Arial"/>
                          <w:sz w:val="22"/>
                          <w:szCs w:val="22"/>
                        </w:rPr>
                        <w:t>prevent and deter inappropriate behaviours by providing on-going supervision, training and support to all staff and volunteers</w:t>
                      </w:r>
                    </w:p>
                  </w:txbxContent>
                </v:textbox>
                <w10:anchorlock/>
              </v:roundrect>
            </w:pict>
          </mc:Fallback>
        </mc:AlternateContent>
      </w:r>
    </w:p>
    <w:p w14:paraId="7F1C968C" w14:textId="77777777" w:rsidR="00026D67" w:rsidRPr="00A4502E" w:rsidRDefault="00026D67" w:rsidP="00026D67">
      <w:pPr>
        <w:ind w:right="-46"/>
        <w:jc w:val="both"/>
        <w:rPr>
          <w:rFonts w:ascii="Verdana" w:hAnsi="Verdana" w:cs="Arial"/>
          <w:sz w:val="22"/>
          <w:szCs w:val="22"/>
        </w:rPr>
      </w:pPr>
    </w:p>
    <w:p w14:paraId="4E7E1983" w14:textId="77777777" w:rsidR="005B3C18" w:rsidRPr="00A4502E" w:rsidRDefault="005B3C18" w:rsidP="005B3C18">
      <w:pPr>
        <w:ind w:right="-46"/>
        <w:jc w:val="both"/>
        <w:rPr>
          <w:rFonts w:ascii="Verdana" w:hAnsi="Verdana" w:cs="Arial"/>
          <w:sz w:val="22"/>
          <w:szCs w:val="22"/>
        </w:rPr>
      </w:pPr>
      <w:r w:rsidRPr="00A4502E">
        <w:rPr>
          <w:rFonts w:ascii="Verdana" w:hAnsi="Verdana" w:cs="Arial"/>
          <w:sz w:val="22"/>
          <w:szCs w:val="22"/>
        </w:rPr>
        <w:t>Annex A of this policy sets out our full recruitment and selection procedures.</w:t>
      </w:r>
    </w:p>
    <w:p w14:paraId="130167B4" w14:textId="77777777" w:rsidR="005B3C18" w:rsidRPr="00A4502E" w:rsidRDefault="005B3C18" w:rsidP="00026D67">
      <w:pPr>
        <w:ind w:right="-46"/>
        <w:jc w:val="both"/>
        <w:rPr>
          <w:rFonts w:ascii="Verdana" w:hAnsi="Verdana" w:cs="Arial"/>
          <w:sz w:val="22"/>
          <w:szCs w:val="22"/>
        </w:rPr>
      </w:pPr>
    </w:p>
    <w:p w14:paraId="06C880C8" w14:textId="77777777" w:rsidR="00026D67" w:rsidRPr="00A4502E" w:rsidRDefault="00026D67" w:rsidP="00026D67">
      <w:pPr>
        <w:ind w:right="-46"/>
        <w:jc w:val="both"/>
        <w:rPr>
          <w:rFonts w:ascii="Verdana" w:hAnsi="Verdana" w:cs="Arial"/>
          <w:b/>
          <w:sz w:val="24"/>
          <w:szCs w:val="22"/>
        </w:rPr>
      </w:pPr>
      <w:r w:rsidRPr="00A4502E">
        <w:rPr>
          <w:rFonts w:ascii="Verdana" w:hAnsi="Verdana" w:cs="Arial"/>
          <w:b/>
          <w:sz w:val="24"/>
          <w:szCs w:val="22"/>
        </w:rPr>
        <w:t>Guiding Principles</w:t>
      </w:r>
    </w:p>
    <w:p w14:paraId="55013F50" w14:textId="77777777" w:rsidR="00026D67" w:rsidRPr="00A4502E" w:rsidRDefault="00026D67" w:rsidP="00026D67">
      <w:pPr>
        <w:ind w:right="-46"/>
        <w:jc w:val="both"/>
        <w:rPr>
          <w:rFonts w:ascii="Verdana" w:hAnsi="Verdana" w:cs="Arial"/>
          <w:b/>
          <w:sz w:val="22"/>
          <w:szCs w:val="22"/>
        </w:rPr>
      </w:pPr>
    </w:p>
    <w:p w14:paraId="2BE6C4EB" w14:textId="05705572"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All recruitment and selection procedures must comply with all current legislation</w:t>
      </w:r>
      <w:r w:rsidR="00EE3A96" w:rsidRPr="00A4502E">
        <w:rPr>
          <w:rFonts w:ascii="Verdana" w:hAnsi="Verdana" w:cs="Arial"/>
          <w:sz w:val="22"/>
          <w:szCs w:val="22"/>
        </w:rPr>
        <w:t xml:space="preserve"> and specifically the guidance</w:t>
      </w:r>
      <w:r w:rsidR="00A83FF3" w:rsidRPr="00A4502E">
        <w:rPr>
          <w:rFonts w:ascii="Verdana" w:hAnsi="Verdana" w:cs="Arial"/>
          <w:sz w:val="22"/>
          <w:szCs w:val="22"/>
        </w:rPr>
        <w:t xml:space="preserve"> set out</w:t>
      </w:r>
      <w:r w:rsidR="00EE3A96" w:rsidRPr="00A4502E">
        <w:rPr>
          <w:rFonts w:ascii="Verdana" w:hAnsi="Verdana" w:cs="Arial"/>
          <w:sz w:val="22"/>
          <w:szCs w:val="22"/>
        </w:rPr>
        <w:t xml:space="preserve"> in part 3 of Keeping Children Safe in Education. (DfE 202</w:t>
      </w:r>
      <w:r w:rsidR="00AA4DA3" w:rsidRPr="00A4502E">
        <w:rPr>
          <w:rFonts w:ascii="Verdana" w:hAnsi="Verdana" w:cs="Arial"/>
          <w:sz w:val="22"/>
          <w:szCs w:val="22"/>
        </w:rPr>
        <w:t>5</w:t>
      </w:r>
      <w:r w:rsidR="00EE3A96" w:rsidRPr="00A4502E">
        <w:rPr>
          <w:rFonts w:ascii="Verdana" w:hAnsi="Verdana" w:cs="Arial"/>
          <w:sz w:val="22"/>
          <w:szCs w:val="22"/>
        </w:rPr>
        <w:t>)</w:t>
      </w:r>
    </w:p>
    <w:p w14:paraId="4F1D3194"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A job description and person specification must accompany each vacancy.</w:t>
      </w:r>
    </w:p>
    <w:p w14:paraId="2E03DC2C"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All members of the recruitment panel should be familiar with this policy and the accompanying selection and recruitment procedures.</w:t>
      </w:r>
    </w:p>
    <w:p w14:paraId="652262EB" w14:textId="1409A86A"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 xml:space="preserve">At least one person on each appointment panel should have undertaken </w:t>
      </w:r>
      <w:r w:rsidR="00DA5E44" w:rsidRPr="00A4502E">
        <w:rPr>
          <w:rFonts w:ascii="Verdana" w:hAnsi="Verdana" w:cs="Arial"/>
          <w:sz w:val="22"/>
          <w:szCs w:val="22"/>
        </w:rPr>
        <w:t xml:space="preserve">full </w:t>
      </w:r>
      <w:r w:rsidRPr="00A4502E">
        <w:rPr>
          <w:rFonts w:ascii="Verdana" w:hAnsi="Verdana" w:cs="Arial"/>
          <w:sz w:val="22"/>
          <w:szCs w:val="22"/>
        </w:rPr>
        <w:t xml:space="preserve">Safer Recruitment Training in keeping with the requirements of the Safer Recruitment Consortium and Keeping Children Safe in Education (DfE). </w:t>
      </w:r>
      <w:r w:rsidR="00AA4DA3" w:rsidRPr="00A4502E">
        <w:rPr>
          <w:rFonts w:ascii="Verdana" w:hAnsi="Verdana" w:cs="Arial"/>
          <w:sz w:val="22"/>
          <w:szCs w:val="22"/>
        </w:rPr>
        <w:t>The name of this person</w:t>
      </w:r>
      <w:r w:rsidRPr="00A4502E">
        <w:rPr>
          <w:rFonts w:ascii="Verdana" w:hAnsi="Verdana" w:cs="Arial"/>
          <w:sz w:val="22"/>
          <w:szCs w:val="22"/>
        </w:rPr>
        <w:t xml:space="preserve"> should be noted on th</w:t>
      </w:r>
      <w:r w:rsidR="00AA4DA3" w:rsidRPr="00A4502E">
        <w:rPr>
          <w:rFonts w:ascii="Verdana" w:hAnsi="Verdana" w:cs="Arial"/>
          <w:sz w:val="22"/>
          <w:szCs w:val="22"/>
        </w:rPr>
        <w:t xml:space="preserve">e successful candidates </w:t>
      </w:r>
      <w:r w:rsidRPr="00A4502E">
        <w:rPr>
          <w:rFonts w:ascii="Verdana" w:hAnsi="Verdana" w:cs="Arial"/>
          <w:sz w:val="22"/>
          <w:szCs w:val="22"/>
        </w:rPr>
        <w:t>personnel file induction checklist.</w:t>
      </w:r>
    </w:p>
    <w:p w14:paraId="78F6C5EA" w14:textId="3689D909" w:rsidR="00A83FF3" w:rsidRPr="00A4502E" w:rsidRDefault="00A83FF3" w:rsidP="00A83FF3">
      <w:pPr>
        <w:pStyle w:val="ListParagraph"/>
        <w:ind w:left="426" w:right="-46"/>
        <w:jc w:val="both"/>
        <w:rPr>
          <w:rFonts w:ascii="Verdana" w:hAnsi="Verdana" w:cs="Arial"/>
          <w:sz w:val="22"/>
          <w:szCs w:val="22"/>
        </w:rPr>
      </w:pPr>
      <w:r w:rsidRPr="00A4502E">
        <w:rPr>
          <w:rFonts w:ascii="Verdana" w:hAnsi="Verdana" w:cs="Arial"/>
          <w:sz w:val="22"/>
          <w:szCs w:val="22"/>
        </w:rPr>
        <w:t xml:space="preserve">Refreshing this training at regular intervals </w:t>
      </w:r>
      <w:r w:rsidR="001F75C0" w:rsidRPr="00A4502E">
        <w:rPr>
          <w:rFonts w:ascii="Verdana" w:hAnsi="Verdana" w:cs="Arial"/>
          <w:sz w:val="22"/>
          <w:szCs w:val="22"/>
        </w:rPr>
        <w:t xml:space="preserve">and following significant changes in statutory guidance </w:t>
      </w:r>
      <w:r w:rsidR="00AA4DA3" w:rsidRPr="00A4502E">
        <w:rPr>
          <w:rFonts w:ascii="Verdana" w:hAnsi="Verdana" w:cs="Arial"/>
          <w:sz w:val="22"/>
          <w:szCs w:val="22"/>
        </w:rPr>
        <w:t xml:space="preserve">will </w:t>
      </w:r>
      <w:r w:rsidR="001F75C0" w:rsidRPr="00A4502E">
        <w:rPr>
          <w:rFonts w:ascii="Verdana" w:hAnsi="Verdana" w:cs="Arial"/>
          <w:sz w:val="22"/>
          <w:szCs w:val="22"/>
        </w:rPr>
        <w:t>support practice to remain effective.</w:t>
      </w:r>
    </w:p>
    <w:p w14:paraId="7339B087"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The school’s Safer Recruitment Procedures set out further guidance for appointments of those working with children. For example:</w:t>
      </w:r>
    </w:p>
    <w:p w14:paraId="07361F1C" w14:textId="77777777" w:rsidR="00026D67" w:rsidRPr="00A4502E" w:rsidRDefault="00026D67" w:rsidP="00026D67">
      <w:pPr>
        <w:pStyle w:val="ListParagraph"/>
        <w:numPr>
          <w:ilvl w:val="0"/>
          <w:numId w:val="6"/>
        </w:numPr>
        <w:ind w:right="-46"/>
        <w:jc w:val="both"/>
        <w:rPr>
          <w:rFonts w:ascii="Verdana" w:hAnsi="Verdana" w:cs="Arial"/>
          <w:sz w:val="22"/>
          <w:szCs w:val="22"/>
        </w:rPr>
      </w:pPr>
      <w:r w:rsidRPr="00A4502E">
        <w:rPr>
          <w:rFonts w:ascii="Verdana" w:hAnsi="Verdana" w:cs="Arial"/>
          <w:sz w:val="22"/>
          <w:szCs w:val="22"/>
        </w:rPr>
        <w:t>a curriculum vitae will not be accepted in lieu of an application form</w:t>
      </w:r>
    </w:p>
    <w:p w14:paraId="42543696" w14:textId="77777777" w:rsidR="00026D67" w:rsidRPr="00A4502E" w:rsidRDefault="001E241C" w:rsidP="00026D67">
      <w:pPr>
        <w:pStyle w:val="ListParagraph"/>
        <w:numPr>
          <w:ilvl w:val="0"/>
          <w:numId w:val="6"/>
        </w:numPr>
        <w:ind w:right="-46"/>
        <w:jc w:val="both"/>
        <w:rPr>
          <w:rFonts w:ascii="Verdana" w:hAnsi="Verdana" w:cs="Arial"/>
          <w:sz w:val="22"/>
          <w:szCs w:val="22"/>
        </w:rPr>
      </w:pPr>
      <w:r w:rsidRPr="00A4502E">
        <w:rPr>
          <w:rFonts w:ascii="Verdana" w:hAnsi="Verdana" w:cs="Arial"/>
          <w:sz w:val="22"/>
          <w:szCs w:val="22"/>
        </w:rPr>
        <w:t>shortlisted</w:t>
      </w:r>
      <w:r w:rsidR="00026D67" w:rsidRPr="00A4502E">
        <w:rPr>
          <w:rFonts w:ascii="Verdana" w:hAnsi="Verdana" w:cs="Arial"/>
          <w:sz w:val="22"/>
          <w:szCs w:val="22"/>
        </w:rPr>
        <w:t xml:space="preserve"> applicant</w:t>
      </w:r>
      <w:r w:rsidRPr="00A4502E">
        <w:rPr>
          <w:rFonts w:ascii="Verdana" w:hAnsi="Verdana" w:cs="Arial"/>
          <w:sz w:val="22"/>
          <w:szCs w:val="22"/>
        </w:rPr>
        <w:t>s</w:t>
      </w:r>
      <w:r w:rsidR="00026D67" w:rsidRPr="00A4502E">
        <w:rPr>
          <w:rFonts w:ascii="Verdana" w:hAnsi="Verdana" w:cs="Arial"/>
          <w:sz w:val="22"/>
          <w:szCs w:val="22"/>
        </w:rPr>
        <w:t xml:space="preserve"> will be required to declare any cautions and convictions</w:t>
      </w:r>
      <w:r w:rsidR="006131F2" w:rsidRPr="00A4502E">
        <w:rPr>
          <w:rFonts w:ascii="Verdana" w:hAnsi="Verdana" w:cs="Arial"/>
          <w:sz w:val="22"/>
          <w:szCs w:val="22"/>
        </w:rPr>
        <w:t>,</w:t>
      </w:r>
      <w:r w:rsidR="00026D67" w:rsidRPr="00A4502E">
        <w:rPr>
          <w:rFonts w:ascii="Verdana" w:hAnsi="Verdana" w:cs="Arial"/>
          <w:sz w:val="22"/>
          <w:szCs w:val="22"/>
        </w:rPr>
        <w:t xml:space="preserve"> etc. that are not protected [amendments to the Exceptions Order 1975 (2013</w:t>
      </w:r>
      <w:r w:rsidRPr="00A4502E">
        <w:rPr>
          <w:rFonts w:ascii="Verdana" w:hAnsi="Verdana" w:cs="Arial"/>
          <w:sz w:val="22"/>
          <w:szCs w:val="22"/>
        </w:rPr>
        <w:t xml:space="preserve"> and 2020</w:t>
      </w:r>
      <w:r w:rsidR="00026D67" w:rsidRPr="00A4502E">
        <w:rPr>
          <w:rFonts w:ascii="Verdana" w:hAnsi="Verdana" w:cs="Arial"/>
          <w:sz w:val="22"/>
          <w:szCs w:val="22"/>
        </w:rPr>
        <w:t>)]</w:t>
      </w:r>
      <w:r w:rsidRPr="00A4502E">
        <w:rPr>
          <w:rFonts w:ascii="Verdana" w:hAnsi="Verdana" w:cs="Arial"/>
          <w:sz w:val="22"/>
          <w:szCs w:val="22"/>
        </w:rPr>
        <w:t xml:space="preserve"> prior to interview</w:t>
      </w:r>
    </w:p>
    <w:p w14:paraId="33BEE1EC" w14:textId="77777777" w:rsidR="00026D67" w:rsidRPr="00A4502E" w:rsidRDefault="00026D67" w:rsidP="00026D67">
      <w:pPr>
        <w:pStyle w:val="ListParagraph"/>
        <w:numPr>
          <w:ilvl w:val="0"/>
          <w:numId w:val="6"/>
        </w:numPr>
        <w:ind w:right="-46"/>
        <w:jc w:val="both"/>
        <w:rPr>
          <w:rFonts w:ascii="Verdana" w:hAnsi="Verdana" w:cs="Arial"/>
          <w:sz w:val="22"/>
          <w:szCs w:val="22"/>
        </w:rPr>
      </w:pPr>
      <w:r w:rsidRPr="00A4502E">
        <w:rPr>
          <w:rFonts w:ascii="Verdana" w:hAnsi="Verdana" w:cs="Arial"/>
          <w:sz w:val="22"/>
          <w:szCs w:val="22"/>
        </w:rPr>
        <w:t>references will be sought on all shortlisted candidates and scrutinised before interview</w:t>
      </w:r>
    </w:p>
    <w:p w14:paraId="3CEDF4E0" w14:textId="77777777" w:rsidR="00026D67" w:rsidRPr="00A4502E" w:rsidRDefault="00026D67" w:rsidP="00026D67">
      <w:pPr>
        <w:pStyle w:val="ListParagraph"/>
        <w:numPr>
          <w:ilvl w:val="0"/>
          <w:numId w:val="6"/>
        </w:numPr>
        <w:ind w:right="-46"/>
        <w:jc w:val="both"/>
        <w:rPr>
          <w:rFonts w:ascii="Verdana" w:hAnsi="Verdana" w:cs="Arial"/>
          <w:sz w:val="22"/>
          <w:szCs w:val="22"/>
        </w:rPr>
      </w:pPr>
      <w:r w:rsidRPr="00A4502E">
        <w:rPr>
          <w:rFonts w:ascii="Verdana" w:hAnsi="Verdana" w:cs="Arial"/>
          <w:sz w:val="22"/>
          <w:szCs w:val="22"/>
        </w:rPr>
        <w:t>open references will not be relied upon and will be subject to confirmation from the referee</w:t>
      </w:r>
    </w:p>
    <w:p w14:paraId="0FD7FC8F" w14:textId="77777777" w:rsidR="00026D67" w:rsidRPr="00A4502E" w:rsidRDefault="00026D67" w:rsidP="00026D67">
      <w:pPr>
        <w:pStyle w:val="ListParagraph"/>
        <w:numPr>
          <w:ilvl w:val="0"/>
          <w:numId w:val="6"/>
        </w:numPr>
        <w:ind w:right="-46"/>
        <w:jc w:val="both"/>
        <w:rPr>
          <w:rFonts w:ascii="Verdana" w:hAnsi="Verdana" w:cs="Arial"/>
          <w:sz w:val="22"/>
          <w:szCs w:val="22"/>
        </w:rPr>
      </w:pPr>
      <w:r w:rsidRPr="00A4502E">
        <w:rPr>
          <w:rFonts w:ascii="Verdana" w:hAnsi="Verdana" w:cs="Arial"/>
          <w:sz w:val="22"/>
          <w:szCs w:val="22"/>
        </w:rPr>
        <w:lastRenderedPageBreak/>
        <w:t>all references must include a statement about someone’s suitability to work with children</w:t>
      </w:r>
    </w:p>
    <w:p w14:paraId="6C00C2DA"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Equality monitoring is at the heart of our equal opportunities policy. Monitoring information in relation to job applicants will be to assist us in equality monitoring. The recruitment panel will not have access to job </w:t>
      </w:r>
      <w:proofErr w:type="gramStart"/>
      <w:r w:rsidRPr="00A4502E">
        <w:rPr>
          <w:rFonts w:ascii="Verdana" w:hAnsi="Verdana" w:cs="Arial"/>
          <w:sz w:val="22"/>
          <w:szCs w:val="22"/>
          <w:lang w:val="en"/>
        </w:rPr>
        <w:t>applicant’s</w:t>
      </w:r>
      <w:proofErr w:type="gramEnd"/>
      <w:r w:rsidRPr="00A4502E">
        <w:rPr>
          <w:rFonts w:ascii="Verdana" w:hAnsi="Verdana" w:cs="Arial"/>
          <w:sz w:val="22"/>
          <w:szCs w:val="22"/>
          <w:lang w:val="en"/>
        </w:rPr>
        <w:t xml:space="preserve"> monitoring information.</w:t>
      </w:r>
    </w:p>
    <w:p w14:paraId="74401B48"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All </w:t>
      </w:r>
      <w:r w:rsidRPr="00A4502E">
        <w:rPr>
          <w:rFonts w:ascii="Verdana" w:hAnsi="Verdana" w:cs="Arial"/>
          <w:bCs/>
          <w:sz w:val="22"/>
          <w:szCs w:val="22"/>
          <w:lang w:val="en"/>
        </w:rPr>
        <w:t xml:space="preserve">suitably qualified disabled </w:t>
      </w:r>
      <w:r w:rsidRPr="00A4502E">
        <w:rPr>
          <w:rFonts w:ascii="Verdana" w:hAnsi="Verdana" w:cs="Arial"/>
          <w:sz w:val="22"/>
          <w:szCs w:val="22"/>
          <w:lang w:val="en"/>
        </w:rPr>
        <w:t>applicants who meet the essential requirements of a post will be invited for interview where practical. Appropriate adjustments will be made to the interview arrangements where necessary.</w:t>
      </w:r>
    </w:p>
    <w:p w14:paraId="5A637D2F"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Every applicant must be assessed consistently against the criteria identified on the person specification. The selection panel must look for relevant objective evidence on which to </w:t>
      </w:r>
      <w:proofErr w:type="gramStart"/>
      <w:r w:rsidRPr="00A4502E">
        <w:rPr>
          <w:rFonts w:ascii="Verdana" w:hAnsi="Verdana" w:cs="Arial"/>
          <w:sz w:val="22"/>
          <w:szCs w:val="22"/>
          <w:lang w:val="en"/>
        </w:rPr>
        <w:t>make a decision</w:t>
      </w:r>
      <w:proofErr w:type="gramEnd"/>
      <w:r w:rsidRPr="00A4502E">
        <w:rPr>
          <w:rFonts w:ascii="Verdana" w:hAnsi="Verdana" w:cs="Arial"/>
          <w:sz w:val="22"/>
          <w:szCs w:val="22"/>
          <w:lang w:val="en"/>
        </w:rPr>
        <w:t xml:space="preserve">. </w:t>
      </w:r>
    </w:p>
    <w:p w14:paraId="35C660CC"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Questions asked of applicants </w:t>
      </w:r>
      <w:r w:rsidRPr="00A4502E">
        <w:rPr>
          <w:rFonts w:ascii="Verdana" w:hAnsi="Verdana" w:cs="Arial"/>
          <w:bCs/>
          <w:sz w:val="22"/>
          <w:szCs w:val="22"/>
          <w:lang w:val="en"/>
        </w:rPr>
        <w:t>must relate to the requirements</w:t>
      </w:r>
      <w:r w:rsidRPr="00A4502E">
        <w:rPr>
          <w:rFonts w:ascii="Verdana" w:hAnsi="Verdana" w:cs="Arial"/>
          <w:sz w:val="22"/>
          <w:szCs w:val="22"/>
          <w:lang w:val="en"/>
        </w:rPr>
        <w:t xml:space="preserve"> of the post and should not be discriminatory, offensive or in any way off-putting to any person or group.</w:t>
      </w:r>
    </w:p>
    <w:p w14:paraId="167C3B18" w14:textId="5C74CD73"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Safer Recruitment </w:t>
      </w:r>
      <w:r w:rsidR="00853AF3" w:rsidRPr="00A4502E">
        <w:rPr>
          <w:rFonts w:ascii="Verdana" w:hAnsi="Verdana" w:cs="Arial"/>
          <w:sz w:val="22"/>
          <w:szCs w:val="22"/>
          <w:lang w:val="en"/>
        </w:rPr>
        <w:t>t</w:t>
      </w:r>
      <w:r w:rsidRPr="00A4502E">
        <w:rPr>
          <w:rFonts w:ascii="Verdana" w:hAnsi="Verdana" w:cs="Arial"/>
          <w:sz w:val="22"/>
          <w:szCs w:val="22"/>
          <w:lang w:val="en"/>
        </w:rPr>
        <w:t>raining provides further guidance</w:t>
      </w:r>
      <w:r w:rsidR="00AA4DA3" w:rsidRPr="00A4502E">
        <w:rPr>
          <w:rFonts w:ascii="Verdana" w:hAnsi="Verdana" w:cs="Arial"/>
          <w:sz w:val="22"/>
          <w:szCs w:val="22"/>
          <w:lang w:val="en"/>
        </w:rPr>
        <w:t xml:space="preserve"> regarding</w:t>
      </w:r>
      <w:r w:rsidRPr="00A4502E">
        <w:rPr>
          <w:rFonts w:ascii="Verdana" w:hAnsi="Verdana" w:cs="Arial"/>
          <w:sz w:val="22"/>
          <w:szCs w:val="22"/>
          <w:lang w:val="en"/>
        </w:rPr>
        <w:t xml:space="preserve"> as to how to ask further questions to test out someone’s suitability to work with children </w:t>
      </w:r>
      <w:r w:rsidR="00AA4DA3" w:rsidRPr="00A4502E">
        <w:rPr>
          <w:rFonts w:ascii="Verdana" w:hAnsi="Verdana" w:cs="Arial"/>
          <w:sz w:val="22"/>
          <w:szCs w:val="22"/>
          <w:lang w:val="en"/>
        </w:rPr>
        <w:t xml:space="preserve">that are </w:t>
      </w:r>
      <w:r w:rsidRPr="00A4502E">
        <w:rPr>
          <w:rFonts w:ascii="Verdana" w:hAnsi="Verdana" w:cs="Arial"/>
          <w:sz w:val="22"/>
          <w:szCs w:val="22"/>
          <w:lang w:val="en"/>
        </w:rPr>
        <w:t>relevant to their application form and personal statement.</w:t>
      </w:r>
    </w:p>
    <w:p w14:paraId="36F3B80C"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The </w:t>
      </w:r>
      <w:r w:rsidRPr="00A4502E">
        <w:rPr>
          <w:rFonts w:ascii="Verdana" w:hAnsi="Verdana" w:cs="Arial"/>
          <w:b/>
          <w:bCs/>
          <w:sz w:val="22"/>
          <w:szCs w:val="22"/>
          <w:lang w:val="en"/>
        </w:rPr>
        <w:t>Equality Act 2010 (Section 60)</w:t>
      </w:r>
      <w:r w:rsidRPr="00A4502E">
        <w:rPr>
          <w:rFonts w:ascii="Verdana" w:hAnsi="Verdana" w:cs="Arial"/>
          <w:sz w:val="22"/>
          <w:szCs w:val="22"/>
          <w:lang w:val="en"/>
        </w:rPr>
        <w:t xml:space="preserve"> prevents employers from asking applicants about their health or attendance before making an offer of appointment. Questions relating to the applicant's health or </w:t>
      </w:r>
      <w:proofErr w:type="gramStart"/>
      <w:r w:rsidRPr="00A4502E">
        <w:rPr>
          <w:rFonts w:ascii="Verdana" w:hAnsi="Verdana" w:cs="Arial"/>
          <w:sz w:val="22"/>
          <w:szCs w:val="22"/>
          <w:lang w:val="en"/>
        </w:rPr>
        <w:t>sickness</w:t>
      </w:r>
      <w:proofErr w:type="gramEnd"/>
      <w:r w:rsidRPr="00A4502E">
        <w:rPr>
          <w:rFonts w:ascii="Verdana" w:hAnsi="Verdana" w:cs="Arial"/>
          <w:sz w:val="22"/>
          <w:szCs w:val="22"/>
          <w:lang w:val="en"/>
        </w:rPr>
        <w:t xml:space="preserve"> absence history must not be asked at the interview stage.</w:t>
      </w:r>
      <w:r w:rsidR="009154A6" w:rsidRPr="00A4502E">
        <w:rPr>
          <w:rFonts w:ascii="Verdana" w:hAnsi="Verdana" w:cs="Arial"/>
          <w:sz w:val="22"/>
          <w:szCs w:val="22"/>
          <w:lang w:val="en"/>
        </w:rPr>
        <w:t xml:space="preserve"> </w:t>
      </w:r>
      <w:r w:rsidRPr="00A4502E">
        <w:rPr>
          <w:rFonts w:ascii="Verdana" w:hAnsi="Verdana" w:cs="Arial"/>
          <w:sz w:val="22"/>
          <w:szCs w:val="22"/>
          <w:lang w:val="en"/>
        </w:rPr>
        <w:t>Only appropriate information should be sought to enable the candidate to participate in the interview process.</w:t>
      </w:r>
    </w:p>
    <w:p w14:paraId="3EE88445"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The panel should then reach agreement on which candidate is to be appointed. </w:t>
      </w:r>
    </w:p>
    <w:p w14:paraId="6ADFCB0F"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lang w:val="en"/>
        </w:rPr>
      </w:pPr>
      <w:r w:rsidRPr="00A4502E">
        <w:rPr>
          <w:rFonts w:ascii="Verdana" w:hAnsi="Verdana" w:cs="Arial"/>
          <w:sz w:val="22"/>
          <w:szCs w:val="22"/>
          <w:lang w:val="en"/>
        </w:rPr>
        <w:t xml:space="preserve">Short summative verbal feedback should be offered to unsuccessful shortlisted candidates. </w:t>
      </w:r>
    </w:p>
    <w:p w14:paraId="267DEB2C" w14:textId="481022FB" w:rsidR="00026D67" w:rsidRPr="00A4502E" w:rsidRDefault="00026D67" w:rsidP="00026D67">
      <w:pPr>
        <w:pStyle w:val="ListParagraph"/>
        <w:numPr>
          <w:ilvl w:val="0"/>
          <w:numId w:val="2"/>
        </w:numPr>
        <w:ind w:left="426" w:right="-46" w:hanging="426"/>
        <w:jc w:val="both"/>
        <w:rPr>
          <w:rFonts w:ascii="Verdana" w:eastAsiaTheme="minorHAnsi" w:hAnsi="Verdana" w:cs="Arial"/>
          <w:sz w:val="22"/>
          <w:szCs w:val="22"/>
          <w:lang w:eastAsia="en-US"/>
        </w:rPr>
      </w:pPr>
      <w:r w:rsidRPr="00A4502E">
        <w:rPr>
          <w:rFonts w:ascii="Verdana" w:hAnsi="Verdana" w:cs="Arial"/>
          <w:sz w:val="22"/>
          <w:szCs w:val="22"/>
        </w:rPr>
        <w:t xml:space="preserve">All posts are subject to a fully completed </w:t>
      </w:r>
      <w:r w:rsidR="00AA4DA3" w:rsidRPr="00A4502E">
        <w:rPr>
          <w:rFonts w:ascii="Verdana" w:hAnsi="Verdana" w:cs="Arial"/>
          <w:sz w:val="22"/>
          <w:szCs w:val="22"/>
        </w:rPr>
        <w:t xml:space="preserve">and signed </w:t>
      </w:r>
      <w:r w:rsidRPr="00A4502E">
        <w:rPr>
          <w:rFonts w:ascii="Verdana" w:hAnsi="Verdana" w:cs="Arial"/>
          <w:sz w:val="22"/>
          <w:szCs w:val="22"/>
        </w:rPr>
        <w:t>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A4502E">
        <w:rPr>
          <w:rFonts w:ascii="Verdana" w:hAnsi="Verdana" w:cs="Arial"/>
          <w:sz w:val="22"/>
          <w:szCs w:val="22"/>
        </w:rPr>
        <w:t>,</w:t>
      </w:r>
      <w:r w:rsidRPr="00A4502E">
        <w:rPr>
          <w:rFonts w:ascii="Verdana" w:hAnsi="Verdana" w:cs="Arial"/>
          <w:sz w:val="22"/>
          <w:szCs w:val="22"/>
        </w:rPr>
        <w:t xml:space="preserve"> including </w:t>
      </w:r>
      <w:r w:rsidR="006131F2" w:rsidRPr="00A4502E">
        <w:rPr>
          <w:rFonts w:ascii="Verdana" w:hAnsi="Verdana" w:cs="Arial"/>
          <w:sz w:val="22"/>
          <w:szCs w:val="22"/>
        </w:rPr>
        <w:t>an Enhanced DBS</w:t>
      </w:r>
      <w:r w:rsidR="00D54D71" w:rsidRPr="00A4502E">
        <w:rPr>
          <w:rFonts w:ascii="Verdana" w:hAnsi="Verdana" w:cs="Arial"/>
          <w:sz w:val="22"/>
          <w:szCs w:val="22"/>
        </w:rPr>
        <w:t xml:space="preserve"> check</w:t>
      </w:r>
      <w:r w:rsidR="006131F2" w:rsidRPr="00A4502E">
        <w:rPr>
          <w:rFonts w:ascii="Verdana" w:hAnsi="Verdana" w:cs="Arial"/>
          <w:sz w:val="22"/>
          <w:szCs w:val="22"/>
        </w:rPr>
        <w:t xml:space="preserve">, a Barred List check for those working in Regulated Activity, a </w:t>
      </w:r>
      <w:r w:rsidRPr="00A4502E">
        <w:rPr>
          <w:rFonts w:ascii="Verdana" w:hAnsi="Verdana" w:cs="Arial"/>
          <w:sz w:val="22"/>
          <w:szCs w:val="22"/>
        </w:rPr>
        <w:t>prohibition check for those in teaching</w:t>
      </w:r>
      <w:r w:rsidR="006131F2" w:rsidRPr="00A4502E">
        <w:rPr>
          <w:rFonts w:ascii="Verdana" w:hAnsi="Verdana" w:cs="Arial"/>
          <w:sz w:val="22"/>
          <w:szCs w:val="22"/>
        </w:rPr>
        <w:t xml:space="preserve"> positions</w:t>
      </w:r>
      <w:r w:rsidRPr="00A4502E">
        <w:rPr>
          <w:rFonts w:ascii="Verdana" w:hAnsi="Verdana" w:cs="Arial"/>
          <w:sz w:val="22"/>
          <w:szCs w:val="22"/>
        </w:rPr>
        <w:t>, oversees criminal checks</w:t>
      </w:r>
      <w:r w:rsidR="001E241C" w:rsidRPr="00A4502E">
        <w:rPr>
          <w:rFonts w:ascii="Verdana" w:hAnsi="Verdana" w:cs="Arial"/>
          <w:sz w:val="22"/>
          <w:szCs w:val="22"/>
        </w:rPr>
        <w:t xml:space="preserve"> including overseas teacher sanctions</w:t>
      </w:r>
      <w:r w:rsidR="00D54D71" w:rsidRPr="00A4502E">
        <w:rPr>
          <w:rFonts w:ascii="Verdana" w:hAnsi="Verdana" w:cs="Arial"/>
          <w:sz w:val="22"/>
          <w:szCs w:val="22"/>
        </w:rPr>
        <w:t>, etc.</w:t>
      </w:r>
    </w:p>
    <w:p w14:paraId="47B3C00A"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77777777" w:rsidR="00D54D71" w:rsidRPr="00A4502E" w:rsidRDefault="00D54D71" w:rsidP="00D54D71">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 xml:space="preserve">The school will keep a record of the pre-employment checks carried out on the successful candidate and these will be included within the school’s Single Central Record. Evidence of the checks undertaken (where appropriate to do so) will be </w:t>
      </w:r>
      <w:r w:rsidR="00505A90" w:rsidRPr="00A4502E">
        <w:rPr>
          <w:rFonts w:ascii="Verdana" w:hAnsi="Verdana" w:cs="Arial"/>
          <w:sz w:val="22"/>
          <w:szCs w:val="22"/>
        </w:rPr>
        <w:t>kept</w:t>
      </w:r>
      <w:r w:rsidRPr="00A4502E">
        <w:rPr>
          <w:rFonts w:ascii="Verdana" w:hAnsi="Verdana" w:cs="Arial"/>
          <w:sz w:val="22"/>
          <w:szCs w:val="22"/>
        </w:rPr>
        <w:t xml:space="preserve"> in the individual’s personnel file.</w:t>
      </w:r>
    </w:p>
    <w:p w14:paraId="51FFA208" w14:textId="77777777" w:rsidR="00D54D71" w:rsidRPr="00A4502E" w:rsidRDefault="00D54D71" w:rsidP="00D54D71">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 xml:space="preserve">The school’s safer recruitment procedures will be quality assured following each round of appointments by the Headteacher. This will include scrutiny of the school’s Single Central Record and personnel files. </w:t>
      </w:r>
    </w:p>
    <w:p w14:paraId="56F7FA4D" w14:textId="77777777" w:rsidR="00026D67" w:rsidRPr="00A4502E" w:rsidRDefault="00026D67" w:rsidP="00026D67">
      <w:pPr>
        <w:pStyle w:val="ListParagraph"/>
        <w:numPr>
          <w:ilvl w:val="0"/>
          <w:numId w:val="2"/>
        </w:numPr>
        <w:ind w:left="426" w:right="-46" w:hanging="426"/>
        <w:jc w:val="both"/>
        <w:rPr>
          <w:rFonts w:ascii="Verdana" w:hAnsi="Verdana" w:cs="Arial"/>
          <w:color w:val="auto"/>
          <w:sz w:val="22"/>
          <w:szCs w:val="22"/>
        </w:rPr>
      </w:pPr>
      <w:r w:rsidRPr="00A4502E">
        <w:rPr>
          <w:rFonts w:ascii="Verdana" w:hAnsi="Verdana" w:cs="Arial"/>
          <w:sz w:val="22"/>
          <w:szCs w:val="22"/>
        </w:rPr>
        <w:lastRenderedPageBreak/>
        <w:t>All new employees will receive a mandatory safeguarding induction in keeping with the DfE guidance Keeping Children Safe in Education</w:t>
      </w:r>
      <w:r w:rsidR="009A6F7F" w:rsidRPr="00A4502E">
        <w:rPr>
          <w:rFonts w:ascii="Verdana" w:hAnsi="Verdana" w:cs="Arial"/>
          <w:sz w:val="22"/>
          <w:szCs w:val="22"/>
        </w:rPr>
        <w:t xml:space="preserve"> and evidence of this will be retained in the individual’s personnel file</w:t>
      </w:r>
      <w:r w:rsidRPr="00A4502E">
        <w:rPr>
          <w:rFonts w:ascii="Verdana" w:hAnsi="Verdana" w:cs="Arial"/>
          <w:sz w:val="22"/>
          <w:szCs w:val="22"/>
        </w:rPr>
        <w:t>.</w:t>
      </w:r>
    </w:p>
    <w:p w14:paraId="024A3D4F" w14:textId="77777777" w:rsidR="00026D67" w:rsidRPr="00A4502E" w:rsidRDefault="00026D67" w:rsidP="00026D67">
      <w:pPr>
        <w:pStyle w:val="ListParagraph"/>
        <w:numPr>
          <w:ilvl w:val="0"/>
          <w:numId w:val="2"/>
        </w:numPr>
        <w:ind w:left="426" w:right="-46" w:hanging="426"/>
        <w:jc w:val="both"/>
        <w:rPr>
          <w:rFonts w:ascii="Verdana" w:hAnsi="Verdana" w:cs="Arial"/>
          <w:sz w:val="22"/>
          <w:szCs w:val="22"/>
        </w:rPr>
      </w:pPr>
      <w:r w:rsidRPr="00A4502E">
        <w:rPr>
          <w:rFonts w:ascii="Verdana" w:hAnsi="Verdana" w:cs="Arial"/>
          <w:sz w:val="22"/>
          <w:szCs w:val="22"/>
        </w:rPr>
        <w:t>Any complaints made in relation to the recruitment and selection process should be dealt with under the grievance procedures for internal candidates and school’s complaints policy for external applicants.</w:t>
      </w:r>
    </w:p>
    <w:p w14:paraId="751EB14D" w14:textId="77777777" w:rsidR="00026D67" w:rsidRPr="00A4502E" w:rsidRDefault="00026D67" w:rsidP="00026D67">
      <w:pPr>
        <w:pStyle w:val="ListParagraph"/>
        <w:ind w:right="-46"/>
        <w:jc w:val="both"/>
        <w:rPr>
          <w:rFonts w:ascii="Verdana" w:hAnsi="Verdana" w:cs="Arial"/>
          <w:sz w:val="22"/>
          <w:szCs w:val="22"/>
        </w:rPr>
      </w:pPr>
    </w:p>
    <w:p w14:paraId="3584BA42" w14:textId="77777777" w:rsidR="00026D67" w:rsidRPr="00A4502E" w:rsidRDefault="00026D67" w:rsidP="00026D67">
      <w:pPr>
        <w:ind w:right="-46"/>
        <w:jc w:val="both"/>
        <w:rPr>
          <w:rFonts w:ascii="Verdana" w:hAnsi="Verdana" w:cs="Arial"/>
          <w:sz w:val="22"/>
          <w:szCs w:val="22"/>
        </w:rPr>
      </w:pPr>
    </w:p>
    <w:p w14:paraId="3D454010" w14:textId="77777777" w:rsidR="00AA4DA3" w:rsidRPr="00A4502E" w:rsidRDefault="00AA4DA3" w:rsidP="00AA4DA3">
      <w:pPr>
        <w:pStyle w:val="ListParagraph"/>
        <w:ind w:left="0" w:right="-46"/>
        <w:jc w:val="both"/>
        <w:rPr>
          <w:rFonts w:ascii="Verdana" w:hAnsi="Verdana" w:cstheme="majorHAnsi"/>
          <w:sz w:val="24"/>
          <w:szCs w:val="24"/>
        </w:rPr>
      </w:pPr>
      <w:r w:rsidRPr="00A4502E">
        <w:rPr>
          <w:rFonts w:ascii="Verdana" w:hAnsi="Verdana" w:cstheme="majorHAnsi"/>
          <w:sz w:val="24"/>
          <w:szCs w:val="24"/>
        </w:rPr>
        <w:t>Safer Recruitment training</w:t>
      </w:r>
    </w:p>
    <w:p w14:paraId="24B7784F" w14:textId="77777777" w:rsidR="00AA4DA3" w:rsidRPr="00A4502E" w:rsidRDefault="00AA4DA3" w:rsidP="00AA4DA3">
      <w:pPr>
        <w:pStyle w:val="ListParagraph"/>
        <w:ind w:left="0" w:right="-46"/>
        <w:jc w:val="both"/>
        <w:rPr>
          <w:rFonts w:ascii="Verdana" w:hAnsi="Verdana" w:cstheme="majorHAnsi"/>
          <w:sz w:val="22"/>
          <w:szCs w:val="22"/>
        </w:rPr>
      </w:pPr>
    </w:p>
    <w:p w14:paraId="2D8F4804" w14:textId="77777777" w:rsidR="00AA4DA3" w:rsidRPr="00A4502E" w:rsidRDefault="00AA4DA3" w:rsidP="00AA4DA3">
      <w:pPr>
        <w:pStyle w:val="ListParagraph"/>
        <w:ind w:left="0" w:right="-46"/>
        <w:jc w:val="both"/>
        <w:rPr>
          <w:rFonts w:ascii="Verdana" w:hAnsi="Verdana" w:cstheme="majorHAnsi"/>
          <w:sz w:val="22"/>
          <w:szCs w:val="22"/>
        </w:rPr>
      </w:pPr>
      <w:r w:rsidRPr="00A4502E">
        <w:rPr>
          <w:rFonts w:ascii="Verdana" w:hAnsi="Verdana" w:cstheme="majorHAnsi"/>
          <w:sz w:val="22"/>
          <w:szCs w:val="22"/>
        </w:rPr>
        <w:t>The following staff and governors have undertaken Safer Recruitment training in keeping with the requirements of the Safer Recruitment Consortium and Keeping Children Safe in Education, and have completed / will complete Refresher training within 5 years of their full training:</w:t>
      </w:r>
    </w:p>
    <w:p w14:paraId="6CCA88B5" w14:textId="77777777" w:rsidR="00AA4DA3" w:rsidRPr="00A4502E" w:rsidRDefault="00AA4DA3" w:rsidP="00AA4DA3">
      <w:pPr>
        <w:pStyle w:val="ListParagraph"/>
        <w:ind w:left="0" w:right="-46"/>
        <w:jc w:val="both"/>
        <w:rPr>
          <w:rFonts w:ascii="Abadi Extra Light" w:hAnsi="Abadi Extra Light" w:cstheme="majorHAnsi"/>
          <w:sz w:val="22"/>
          <w:szCs w:val="22"/>
        </w:rPr>
      </w:pPr>
    </w:p>
    <w:tbl>
      <w:tblPr>
        <w:tblStyle w:val="TableGrid"/>
        <w:tblW w:w="9067" w:type="dxa"/>
        <w:tblInd w:w="0" w:type="dxa"/>
        <w:tblLook w:val="04A0" w:firstRow="1" w:lastRow="0" w:firstColumn="1" w:lastColumn="0" w:noHBand="0" w:noVBand="1"/>
      </w:tblPr>
      <w:tblGrid>
        <w:gridCol w:w="3539"/>
        <w:gridCol w:w="1701"/>
        <w:gridCol w:w="3827"/>
      </w:tblGrid>
      <w:tr w:rsidR="00AA4DA3" w:rsidRPr="00A4502E" w14:paraId="7DD47432" w14:textId="77777777" w:rsidTr="00FF356C">
        <w:tc>
          <w:tcPr>
            <w:tcW w:w="3539" w:type="dxa"/>
            <w:shd w:val="clear" w:color="auto" w:fill="002060"/>
          </w:tcPr>
          <w:p w14:paraId="30EB7DFE" w14:textId="77777777" w:rsidR="00AA4DA3" w:rsidRPr="00A4502E" w:rsidRDefault="00AA4DA3" w:rsidP="00FF356C">
            <w:pPr>
              <w:rPr>
                <w:rFonts w:ascii="Abadi" w:hAnsi="Abadi" w:cstheme="minorHAnsi"/>
                <w:bCs/>
                <w:color w:val="FFFFFF" w:themeColor="background1"/>
                <w:sz w:val="22"/>
                <w:szCs w:val="24"/>
              </w:rPr>
            </w:pPr>
            <w:r w:rsidRPr="00A4502E">
              <w:rPr>
                <w:rFonts w:ascii="Abadi" w:hAnsi="Abadi" w:cstheme="minorHAnsi"/>
                <w:bCs/>
                <w:color w:val="FFFFFF" w:themeColor="background1"/>
                <w:sz w:val="22"/>
                <w:szCs w:val="24"/>
              </w:rPr>
              <w:t>Name</w:t>
            </w:r>
          </w:p>
        </w:tc>
        <w:tc>
          <w:tcPr>
            <w:tcW w:w="1701" w:type="dxa"/>
            <w:shd w:val="clear" w:color="auto" w:fill="002060"/>
          </w:tcPr>
          <w:p w14:paraId="554D4506" w14:textId="77777777" w:rsidR="00AA4DA3" w:rsidRPr="00A4502E" w:rsidRDefault="00AA4DA3" w:rsidP="00FF356C">
            <w:pPr>
              <w:rPr>
                <w:rFonts w:ascii="Abadi" w:hAnsi="Abadi" w:cstheme="minorHAnsi"/>
                <w:bCs/>
                <w:color w:val="FFFFFF" w:themeColor="background1"/>
                <w:sz w:val="22"/>
                <w:szCs w:val="24"/>
              </w:rPr>
            </w:pPr>
            <w:r w:rsidRPr="00A4502E">
              <w:rPr>
                <w:rFonts w:ascii="Abadi" w:hAnsi="Abadi" w:cstheme="minorHAnsi"/>
                <w:bCs/>
                <w:color w:val="FFFFFF" w:themeColor="background1"/>
                <w:sz w:val="22"/>
                <w:szCs w:val="24"/>
              </w:rPr>
              <w:t>Date</w:t>
            </w:r>
          </w:p>
        </w:tc>
        <w:tc>
          <w:tcPr>
            <w:tcW w:w="3827" w:type="dxa"/>
            <w:shd w:val="clear" w:color="auto" w:fill="002060"/>
          </w:tcPr>
          <w:p w14:paraId="105DE986" w14:textId="77777777" w:rsidR="00AA4DA3" w:rsidRPr="00A4502E" w:rsidRDefault="00AA4DA3" w:rsidP="00FF356C">
            <w:pPr>
              <w:rPr>
                <w:rFonts w:ascii="Abadi" w:hAnsi="Abadi" w:cstheme="minorHAnsi"/>
                <w:bCs/>
                <w:color w:val="FFFFFF" w:themeColor="background1"/>
                <w:sz w:val="22"/>
                <w:szCs w:val="24"/>
              </w:rPr>
            </w:pPr>
            <w:r w:rsidRPr="00A4502E">
              <w:rPr>
                <w:rFonts w:ascii="Abadi" w:hAnsi="Abadi" w:cstheme="minorHAnsi"/>
                <w:bCs/>
                <w:color w:val="FFFFFF" w:themeColor="background1"/>
                <w:sz w:val="22"/>
                <w:szCs w:val="24"/>
              </w:rPr>
              <w:t>Name of training provider</w:t>
            </w:r>
          </w:p>
        </w:tc>
      </w:tr>
      <w:tr w:rsidR="00AA4DA3" w:rsidRPr="00A4502E" w14:paraId="3ABB990A" w14:textId="77777777" w:rsidTr="00FF356C">
        <w:tc>
          <w:tcPr>
            <w:tcW w:w="3539" w:type="dxa"/>
          </w:tcPr>
          <w:p w14:paraId="5A7A9D0C" w14:textId="7314DB54" w:rsidR="00AA4DA3" w:rsidRPr="00A4502E" w:rsidRDefault="005B3C18"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Kitty Davies</w:t>
            </w:r>
          </w:p>
        </w:tc>
        <w:tc>
          <w:tcPr>
            <w:tcW w:w="1701" w:type="dxa"/>
          </w:tcPr>
          <w:p w14:paraId="2CE7AB01" w14:textId="65F11B54"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15.3.2023</w:t>
            </w:r>
          </w:p>
        </w:tc>
        <w:tc>
          <w:tcPr>
            <w:tcW w:w="3827" w:type="dxa"/>
          </w:tcPr>
          <w:p w14:paraId="4E981071" w14:textId="775F8CBB"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SIL</w:t>
            </w:r>
          </w:p>
        </w:tc>
      </w:tr>
      <w:tr w:rsidR="00AA4DA3" w:rsidRPr="00A4502E" w14:paraId="09C18B94" w14:textId="77777777" w:rsidTr="00FF356C">
        <w:tc>
          <w:tcPr>
            <w:tcW w:w="3539" w:type="dxa"/>
          </w:tcPr>
          <w:p w14:paraId="49EAF43E" w14:textId="7FB2CD90" w:rsidR="00AA4DA3" w:rsidRPr="00A4502E" w:rsidRDefault="005B3C18"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Vivien Fox</w:t>
            </w:r>
          </w:p>
        </w:tc>
        <w:tc>
          <w:tcPr>
            <w:tcW w:w="1701" w:type="dxa"/>
          </w:tcPr>
          <w:p w14:paraId="55A8BFAB" w14:textId="3D5DAD58"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15.3.2023</w:t>
            </w:r>
          </w:p>
        </w:tc>
        <w:tc>
          <w:tcPr>
            <w:tcW w:w="3827" w:type="dxa"/>
          </w:tcPr>
          <w:p w14:paraId="45CDF875" w14:textId="7AF8022D"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SIL</w:t>
            </w:r>
          </w:p>
        </w:tc>
      </w:tr>
      <w:tr w:rsidR="00AA4DA3" w:rsidRPr="00A4502E" w14:paraId="1B04176A" w14:textId="77777777" w:rsidTr="00FF356C">
        <w:tc>
          <w:tcPr>
            <w:tcW w:w="3539" w:type="dxa"/>
          </w:tcPr>
          <w:p w14:paraId="611475E5" w14:textId="5FB9F884" w:rsidR="00AA4DA3" w:rsidRPr="00A4502E" w:rsidRDefault="00AA7548"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Monica Mason</w:t>
            </w:r>
          </w:p>
        </w:tc>
        <w:tc>
          <w:tcPr>
            <w:tcW w:w="1701" w:type="dxa"/>
          </w:tcPr>
          <w:p w14:paraId="68FBB6D1" w14:textId="2383BB92"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15.3.2023</w:t>
            </w:r>
          </w:p>
        </w:tc>
        <w:tc>
          <w:tcPr>
            <w:tcW w:w="3827" w:type="dxa"/>
          </w:tcPr>
          <w:p w14:paraId="1BA16DF5" w14:textId="2A9847A0" w:rsidR="00AA4DA3" w:rsidRPr="00A4502E" w:rsidRDefault="00C95E31" w:rsidP="00FF356C">
            <w:pPr>
              <w:rPr>
                <w:rFonts w:ascii="Abadi Extra Light" w:hAnsi="Abadi Extra Light" w:cstheme="minorHAnsi"/>
                <w:bCs/>
                <w:color w:val="000000" w:themeColor="text1"/>
                <w:sz w:val="22"/>
                <w:szCs w:val="24"/>
              </w:rPr>
            </w:pPr>
            <w:r w:rsidRPr="00A4502E">
              <w:rPr>
                <w:rFonts w:ascii="Abadi Extra Light" w:hAnsi="Abadi Extra Light" w:cstheme="minorHAnsi"/>
                <w:bCs/>
                <w:color w:val="000000" w:themeColor="text1"/>
                <w:sz w:val="22"/>
                <w:szCs w:val="24"/>
              </w:rPr>
              <w:t>SIL</w:t>
            </w:r>
          </w:p>
        </w:tc>
      </w:tr>
      <w:tr w:rsidR="00AA4DA3" w:rsidRPr="00A4502E" w14:paraId="64016B44" w14:textId="77777777" w:rsidTr="00FF356C">
        <w:tc>
          <w:tcPr>
            <w:tcW w:w="3539" w:type="dxa"/>
          </w:tcPr>
          <w:p w14:paraId="0702F4F5" w14:textId="77777777" w:rsidR="00AA4DA3" w:rsidRPr="00A4502E" w:rsidRDefault="00AA4DA3" w:rsidP="00FF356C">
            <w:pPr>
              <w:rPr>
                <w:rFonts w:ascii="Abadi Extra Light" w:hAnsi="Abadi Extra Light" w:cstheme="minorHAnsi"/>
                <w:bCs/>
                <w:color w:val="000000" w:themeColor="text1"/>
                <w:sz w:val="22"/>
                <w:szCs w:val="24"/>
              </w:rPr>
            </w:pPr>
          </w:p>
        </w:tc>
        <w:tc>
          <w:tcPr>
            <w:tcW w:w="1701" w:type="dxa"/>
          </w:tcPr>
          <w:p w14:paraId="177C1E5E" w14:textId="77777777" w:rsidR="00AA4DA3" w:rsidRPr="00A4502E" w:rsidRDefault="00AA4DA3" w:rsidP="00FF356C">
            <w:pPr>
              <w:rPr>
                <w:rFonts w:ascii="Abadi Extra Light" w:hAnsi="Abadi Extra Light" w:cstheme="minorHAnsi"/>
                <w:bCs/>
                <w:color w:val="000000" w:themeColor="text1"/>
                <w:sz w:val="22"/>
                <w:szCs w:val="24"/>
              </w:rPr>
            </w:pPr>
          </w:p>
        </w:tc>
        <w:tc>
          <w:tcPr>
            <w:tcW w:w="3827" w:type="dxa"/>
          </w:tcPr>
          <w:p w14:paraId="0FA5BAF1" w14:textId="77777777" w:rsidR="00AA4DA3" w:rsidRPr="00A4502E" w:rsidRDefault="00AA4DA3" w:rsidP="00FF356C">
            <w:pPr>
              <w:rPr>
                <w:rFonts w:ascii="Abadi Extra Light" w:hAnsi="Abadi Extra Light" w:cstheme="minorHAnsi"/>
                <w:bCs/>
                <w:color w:val="000000" w:themeColor="text1"/>
                <w:sz w:val="22"/>
                <w:szCs w:val="24"/>
              </w:rPr>
            </w:pPr>
          </w:p>
        </w:tc>
      </w:tr>
    </w:tbl>
    <w:p w14:paraId="257D06FE" w14:textId="77777777" w:rsidR="00AA4DA3" w:rsidRPr="00A4502E" w:rsidRDefault="00AA4DA3" w:rsidP="00AA4DA3">
      <w:pPr>
        <w:ind w:right="-46"/>
        <w:jc w:val="both"/>
        <w:rPr>
          <w:rFonts w:ascii="Abadi" w:hAnsi="Abadi" w:cstheme="minorHAnsi"/>
          <w:color w:val="303282"/>
          <w:sz w:val="28"/>
          <w:szCs w:val="32"/>
        </w:rPr>
      </w:pPr>
    </w:p>
    <w:p w14:paraId="3FEA33F1" w14:textId="77777777" w:rsidR="00026D67" w:rsidRPr="00A4502E" w:rsidRDefault="00026D67" w:rsidP="00026D67">
      <w:pPr>
        <w:ind w:right="-46"/>
        <w:jc w:val="both"/>
        <w:rPr>
          <w:rFonts w:ascii="Verdana" w:hAnsi="Verdana" w:cs="Arial"/>
          <w:b/>
          <w:sz w:val="28"/>
          <w:szCs w:val="28"/>
        </w:rPr>
      </w:pPr>
    </w:p>
    <w:p w14:paraId="16D786B6" w14:textId="77777777" w:rsidR="00026D67" w:rsidRPr="00A4502E" w:rsidRDefault="00026D67" w:rsidP="00026D67">
      <w:pPr>
        <w:ind w:right="-46"/>
        <w:jc w:val="both"/>
        <w:rPr>
          <w:rFonts w:ascii="Verdana" w:hAnsi="Verdana" w:cs="Arial"/>
          <w:b/>
          <w:sz w:val="28"/>
          <w:szCs w:val="28"/>
        </w:rPr>
      </w:pPr>
    </w:p>
    <w:p w14:paraId="6557A5A5" w14:textId="77777777" w:rsidR="00026D67" w:rsidRPr="00A4502E" w:rsidRDefault="00026D67" w:rsidP="00026D67">
      <w:pPr>
        <w:ind w:right="-46"/>
        <w:jc w:val="both"/>
        <w:rPr>
          <w:rFonts w:ascii="Verdana" w:hAnsi="Verdana" w:cs="Arial"/>
          <w:b/>
          <w:sz w:val="28"/>
          <w:szCs w:val="28"/>
        </w:rPr>
      </w:pPr>
    </w:p>
    <w:p w14:paraId="6E7A8740" w14:textId="77777777" w:rsidR="009A6F7F" w:rsidRPr="00A4502E" w:rsidRDefault="009A6F7F">
      <w:pPr>
        <w:spacing w:after="160" w:line="259" w:lineRule="auto"/>
        <w:rPr>
          <w:rFonts w:ascii="Verdana" w:hAnsi="Verdana" w:cs="Arial"/>
          <w:b/>
          <w:color w:val="303282"/>
          <w:sz w:val="28"/>
          <w:szCs w:val="32"/>
        </w:rPr>
      </w:pPr>
      <w:r w:rsidRPr="00A4502E">
        <w:rPr>
          <w:rFonts w:ascii="Verdana" w:hAnsi="Verdana" w:cs="Arial"/>
          <w:b/>
          <w:color w:val="303282"/>
          <w:sz w:val="28"/>
          <w:szCs w:val="32"/>
        </w:rPr>
        <w:br w:type="page"/>
      </w:r>
    </w:p>
    <w:p w14:paraId="6DA39A0F" w14:textId="77777777" w:rsidR="00026D67" w:rsidRPr="00A4502E" w:rsidRDefault="00026D67" w:rsidP="00026D67">
      <w:pPr>
        <w:ind w:right="-46"/>
        <w:jc w:val="both"/>
        <w:rPr>
          <w:rFonts w:ascii="Verdana" w:hAnsi="Verdana" w:cs="Arial"/>
          <w:b/>
          <w:color w:val="303282"/>
          <w:sz w:val="28"/>
          <w:szCs w:val="32"/>
        </w:rPr>
      </w:pPr>
      <w:r w:rsidRPr="00A4502E">
        <w:rPr>
          <w:rFonts w:ascii="Verdana" w:hAnsi="Verdana" w:cs="Arial"/>
          <w:b/>
          <w:color w:val="303282"/>
          <w:sz w:val="28"/>
          <w:szCs w:val="32"/>
        </w:rPr>
        <w:lastRenderedPageBreak/>
        <w:t>Recruitment and selection procedures</w:t>
      </w:r>
    </w:p>
    <w:p w14:paraId="385A1C5F" w14:textId="77777777" w:rsidR="00026D67" w:rsidRPr="00A4502E" w:rsidRDefault="00026D67" w:rsidP="00026D67">
      <w:pPr>
        <w:ind w:right="-46"/>
        <w:jc w:val="both"/>
        <w:rPr>
          <w:rFonts w:ascii="Verdana" w:hAnsi="Verdana" w:cs="Arial"/>
          <w:sz w:val="22"/>
          <w:szCs w:val="22"/>
        </w:rPr>
      </w:pPr>
    </w:p>
    <w:tbl>
      <w:tblPr>
        <w:tblStyle w:val="TableGrid"/>
        <w:tblW w:w="9923" w:type="dxa"/>
        <w:tblInd w:w="-289" w:type="dxa"/>
        <w:tblLook w:val="04A0" w:firstRow="1" w:lastRow="0" w:firstColumn="1" w:lastColumn="0" w:noHBand="0" w:noVBand="1"/>
      </w:tblPr>
      <w:tblGrid>
        <w:gridCol w:w="576"/>
        <w:gridCol w:w="8073"/>
        <w:gridCol w:w="1274"/>
      </w:tblGrid>
      <w:tr w:rsidR="00026D67" w:rsidRPr="00A4502E" w14:paraId="45342C30" w14:textId="77777777" w:rsidTr="00AA4DA3">
        <w:trPr>
          <w:trHeight w:val="567"/>
          <w:tblHeader/>
        </w:trPr>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F4A24" w14:textId="77777777" w:rsidR="00026D67" w:rsidRPr="00A4502E" w:rsidRDefault="00026D67" w:rsidP="00317DEC">
            <w:pPr>
              <w:ind w:right="-45"/>
              <w:jc w:val="both"/>
              <w:rPr>
                <w:rFonts w:ascii="Verdana" w:hAnsi="Verdana" w:cs="Arial"/>
                <w:b/>
                <w:sz w:val="22"/>
                <w:szCs w:val="22"/>
              </w:rPr>
            </w:pPr>
          </w:p>
        </w:tc>
        <w:tc>
          <w:tcPr>
            <w:tcW w:w="8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C3AEB" w14:textId="77777777" w:rsidR="00026D67" w:rsidRPr="00A4502E" w:rsidRDefault="00026D67" w:rsidP="009A6F7F">
            <w:pPr>
              <w:ind w:right="34"/>
              <w:jc w:val="both"/>
              <w:rPr>
                <w:rFonts w:ascii="Verdana" w:hAnsi="Verdana" w:cs="Arial"/>
                <w:b/>
                <w:sz w:val="22"/>
                <w:szCs w:val="22"/>
              </w:rPr>
            </w:pPr>
            <w:r w:rsidRPr="00A4502E">
              <w:rPr>
                <w:rFonts w:ascii="Verdana" w:hAnsi="Verdana" w:cs="Arial"/>
                <w:b/>
                <w:sz w:val="22"/>
                <w:szCs w:val="22"/>
              </w:rPr>
              <w:t>Recruitment Procedures</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D1C50" w14:textId="77777777" w:rsidR="00026D67" w:rsidRPr="00A4502E" w:rsidRDefault="00026D67" w:rsidP="006131F2">
            <w:pPr>
              <w:ind w:right="-45"/>
              <w:jc w:val="center"/>
              <w:rPr>
                <w:rFonts w:ascii="Verdana" w:hAnsi="Verdana" w:cs="Arial"/>
                <w:b/>
                <w:sz w:val="22"/>
                <w:szCs w:val="22"/>
              </w:rPr>
            </w:pPr>
            <w:r w:rsidRPr="00A4502E">
              <w:rPr>
                <w:rFonts w:ascii="Verdana" w:hAnsi="Verdana" w:cs="Arial"/>
                <w:b/>
                <w:sz w:val="22"/>
                <w:szCs w:val="22"/>
              </w:rPr>
              <w:t>Date</w:t>
            </w:r>
          </w:p>
        </w:tc>
      </w:tr>
      <w:tr w:rsidR="00026D67" w:rsidRPr="00A4502E" w14:paraId="50238AC0"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7D90027A"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p>
        </w:tc>
        <w:tc>
          <w:tcPr>
            <w:tcW w:w="8073" w:type="dxa"/>
            <w:tcBorders>
              <w:top w:val="single" w:sz="4" w:space="0" w:color="auto"/>
              <w:left w:val="single" w:sz="4" w:space="0" w:color="auto"/>
              <w:bottom w:val="single" w:sz="4" w:space="0" w:color="auto"/>
              <w:right w:val="single" w:sz="4" w:space="0" w:color="auto"/>
            </w:tcBorders>
            <w:vAlign w:val="center"/>
          </w:tcPr>
          <w:p w14:paraId="18BC08BF" w14:textId="77777777" w:rsidR="00026D67" w:rsidRPr="00A4502E" w:rsidRDefault="00026D67" w:rsidP="009A6F7F">
            <w:pPr>
              <w:ind w:right="34"/>
              <w:jc w:val="both"/>
              <w:rPr>
                <w:rFonts w:ascii="Verdana" w:hAnsi="Verdana" w:cs="Arial"/>
                <w:sz w:val="22"/>
                <w:szCs w:val="22"/>
              </w:rPr>
            </w:pPr>
            <w:r w:rsidRPr="00A4502E">
              <w:rPr>
                <w:rFonts w:ascii="Verdana" w:hAnsi="Verdana" w:cs="Arial"/>
                <w:sz w:val="22"/>
                <w:szCs w:val="22"/>
              </w:rPr>
              <w:t>Post approved by Headteacher / Governors</w:t>
            </w:r>
          </w:p>
        </w:tc>
        <w:tc>
          <w:tcPr>
            <w:tcW w:w="1274" w:type="dxa"/>
            <w:tcBorders>
              <w:top w:val="single" w:sz="4" w:space="0" w:color="auto"/>
              <w:left w:val="single" w:sz="4" w:space="0" w:color="auto"/>
              <w:bottom w:val="single" w:sz="4" w:space="0" w:color="auto"/>
              <w:right w:val="single" w:sz="4" w:space="0" w:color="auto"/>
            </w:tcBorders>
            <w:vAlign w:val="center"/>
          </w:tcPr>
          <w:p w14:paraId="00A835C6" w14:textId="77777777" w:rsidR="00026D67" w:rsidRPr="00A4502E" w:rsidRDefault="00026D67" w:rsidP="00317DEC">
            <w:pPr>
              <w:ind w:right="-45"/>
              <w:jc w:val="both"/>
              <w:rPr>
                <w:rFonts w:ascii="Verdana" w:hAnsi="Verdana" w:cs="Arial"/>
                <w:sz w:val="22"/>
                <w:szCs w:val="22"/>
              </w:rPr>
            </w:pPr>
          </w:p>
        </w:tc>
      </w:tr>
      <w:tr w:rsidR="00026D67" w:rsidRPr="00A4502E" w14:paraId="5079231B"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7E8ECCD3"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2.</w:t>
            </w:r>
          </w:p>
        </w:tc>
        <w:tc>
          <w:tcPr>
            <w:tcW w:w="8073" w:type="dxa"/>
            <w:tcBorders>
              <w:top w:val="single" w:sz="4" w:space="0" w:color="auto"/>
              <w:left w:val="single" w:sz="4" w:space="0" w:color="auto"/>
              <w:bottom w:val="single" w:sz="4" w:space="0" w:color="auto"/>
              <w:right w:val="single" w:sz="4" w:space="0" w:color="auto"/>
            </w:tcBorders>
            <w:vAlign w:val="center"/>
          </w:tcPr>
          <w:p w14:paraId="4754C798" w14:textId="77777777" w:rsidR="00026D67" w:rsidRPr="00A4502E" w:rsidRDefault="00026D67" w:rsidP="009A6F7F">
            <w:pPr>
              <w:ind w:right="34"/>
              <w:jc w:val="both"/>
              <w:rPr>
                <w:rFonts w:ascii="Verdana" w:hAnsi="Verdana" w:cs="Arial"/>
                <w:sz w:val="22"/>
                <w:szCs w:val="22"/>
              </w:rPr>
            </w:pPr>
            <w:r w:rsidRPr="00A4502E">
              <w:rPr>
                <w:rFonts w:ascii="Verdana" w:hAnsi="Verdana" w:cs="Arial"/>
                <w:sz w:val="22"/>
                <w:szCs w:val="22"/>
              </w:rPr>
              <w:t>Job description and person specification drawn up (reference to safeguarding children and appropriate behaviours should be included in all relevant posts)</w:t>
            </w:r>
          </w:p>
        </w:tc>
        <w:tc>
          <w:tcPr>
            <w:tcW w:w="1274" w:type="dxa"/>
            <w:tcBorders>
              <w:top w:val="single" w:sz="4" w:space="0" w:color="auto"/>
              <w:left w:val="single" w:sz="4" w:space="0" w:color="auto"/>
              <w:bottom w:val="single" w:sz="4" w:space="0" w:color="auto"/>
              <w:right w:val="single" w:sz="4" w:space="0" w:color="auto"/>
            </w:tcBorders>
            <w:vAlign w:val="center"/>
          </w:tcPr>
          <w:p w14:paraId="1A79DF53" w14:textId="77777777" w:rsidR="00026D67" w:rsidRPr="00A4502E" w:rsidRDefault="00026D67" w:rsidP="00317DEC">
            <w:pPr>
              <w:ind w:right="-45"/>
              <w:jc w:val="both"/>
              <w:rPr>
                <w:rFonts w:ascii="Verdana" w:hAnsi="Verdana" w:cs="Arial"/>
                <w:sz w:val="22"/>
                <w:szCs w:val="22"/>
              </w:rPr>
            </w:pPr>
          </w:p>
        </w:tc>
      </w:tr>
      <w:tr w:rsidR="00026D67" w:rsidRPr="00A4502E" w14:paraId="16E014CD" w14:textId="77777777" w:rsidTr="00AA4DA3">
        <w:trPr>
          <w:trHeight w:val="455"/>
        </w:trPr>
        <w:tc>
          <w:tcPr>
            <w:tcW w:w="576" w:type="dxa"/>
            <w:tcBorders>
              <w:top w:val="single" w:sz="4" w:space="0" w:color="auto"/>
              <w:left w:val="single" w:sz="4" w:space="0" w:color="auto"/>
              <w:bottom w:val="single" w:sz="4" w:space="0" w:color="auto"/>
              <w:right w:val="single" w:sz="4" w:space="0" w:color="auto"/>
            </w:tcBorders>
            <w:vAlign w:val="center"/>
            <w:hideMark/>
          </w:tcPr>
          <w:p w14:paraId="5244A63D"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 xml:space="preserve">3. </w:t>
            </w:r>
          </w:p>
        </w:tc>
        <w:tc>
          <w:tcPr>
            <w:tcW w:w="8073" w:type="dxa"/>
            <w:tcBorders>
              <w:top w:val="single" w:sz="4" w:space="0" w:color="auto"/>
              <w:left w:val="single" w:sz="4" w:space="0" w:color="auto"/>
              <w:bottom w:val="single" w:sz="4" w:space="0" w:color="auto"/>
              <w:right w:val="single" w:sz="4" w:space="0" w:color="auto"/>
            </w:tcBorders>
            <w:vAlign w:val="center"/>
          </w:tcPr>
          <w:p w14:paraId="2EAA4D6D" w14:textId="51139219" w:rsidR="00026D67" w:rsidRPr="00A4502E" w:rsidRDefault="00026D67" w:rsidP="004C7A20">
            <w:pPr>
              <w:tabs>
                <w:tab w:val="left" w:pos="970"/>
              </w:tabs>
              <w:ind w:right="34"/>
              <w:jc w:val="both"/>
              <w:rPr>
                <w:rFonts w:ascii="Verdana" w:hAnsi="Verdana" w:cs="Arial"/>
                <w:sz w:val="22"/>
                <w:szCs w:val="22"/>
              </w:rPr>
            </w:pPr>
            <w:r w:rsidRPr="00A4502E">
              <w:rPr>
                <w:rFonts w:ascii="Verdana" w:hAnsi="Verdana" w:cs="Arial"/>
                <w:sz w:val="22"/>
                <w:szCs w:val="22"/>
              </w:rPr>
              <w:t>Job description, person specification and salary range agreed by SLT and whether the post ought to be held for redeployment</w:t>
            </w:r>
            <w:r w:rsidR="009A6F7F" w:rsidRPr="00A4502E">
              <w:rPr>
                <w:rFonts w:ascii="Verdana" w:hAnsi="Verdana" w:cs="Arial"/>
                <w:sz w:val="22"/>
                <w:szCs w:val="22"/>
              </w:rPr>
              <w:t xml:space="preserve">. Job description and person specification should </w:t>
            </w:r>
            <w:r w:rsidR="00B02DC6" w:rsidRPr="00A4502E">
              <w:rPr>
                <w:rFonts w:ascii="Verdana" w:hAnsi="Verdana" w:cs="Arial"/>
                <w:sz w:val="22"/>
                <w:szCs w:val="22"/>
              </w:rPr>
              <w:t>include statements about the safeguarding responsibilities of the post</w:t>
            </w:r>
            <w:r w:rsidR="008F4D95" w:rsidRPr="00A4502E">
              <w:rPr>
                <w:rFonts w:ascii="Verdana" w:hAnsi="Verdana" w:cs="Arial"/>
                <w:sz w:val="22"/>
                <w:szCs w:val="22"/>
              </w:rPr>
              <w:t xml:space="preserve"> as set out </w:t>
            </w:r>
            <w:r w:rsidR="00AA4DA3" w:rsidRPr="00A4502E">
              <w:rPr>
                <w:rFonts w:ascii="Verdana" w:hAnsi="Verdana" w:cstheme="majorHAnsi"/>
                <w:sz w:val="22"/>
                <w:szCs w:val="22"/>
              </w:rPr>
              <w:t xml:space="preserve">in </w:t>
            </w:r>
            <w:r w:rsidR="00AA4DA3" w:rsidRPr="00A4502E">
              <w:rPr>
                <w:rFonts w:ascii="Verdana" w:hAnsi="Verdana" w:cstheme="majorHAnsi"/>
                <w:color w:val="000000" w:themeColor="text1"/>
                <w:sz w:val="22"/>
                <w:szCs w:val="22"/>
              </w:rPr>
              <w:t xml:space="preserve">Part 3 </w:t>
            </w:r>
            <w:r w:rsidR="00AA4DA3" w:rsidRPr="00A4502E">
              <w:rPr>
                <w:rFonts w:ascii="Verdana" w:hAnsi="Verdana" w:cstheme="majorHAnsi"/>
                <w:color w:val="auto"/>
                <w:sz w:val="22"/>
                <w:szCs w:val="22"/>
              </w:rPr>
              <w:t xml:space="preserve">of </w:t>
            </w:r>
            <w:hyperlink r:id="rId7" w:history="1">
              <w:r w:rsidR="00AA4DA3" w:rsidRPr="00A4502E">
                <w:rPr>
                  <w:rStyle w:val="Hyperlink"/>
                  <w:rFonts w:ascii="Verdana" w:hAnsi="Verdana" w:cstheme="majorHAnsi"/>
                  <w:sz w:val="22"/>
                  <w:szCs w:val="22"/>
                </w:rPr>
                <w:t>Keeping Children Safe in Education</w:t>
              </w:r>
            </w:hyperlink>
            <w:r w:rsidR="00AA4DA3" w:rsidRPr="00A4502E">
              <w:rPr>
                <w:rFonts w:ascii="Verdana" w:hAnsi="Verdana" w:cstheme="majorHAnsi"/>
                <w:color w:val="auto"/>
                <w:sz w:val="22"/>
                <w:szCs w:val="22"/>
              </w:rPr>
              <w:t xml:space="preserve"> (KCSIE)</w:t>
            </w:r>
            <w:r w:rsidR="00AA4DA3" w:rsidRPr="00A4502E">
              <w:rPr>
                <w:rFonts w:ascii="Verdana" w:hAnsi="Verdana" w:cstheme="majorHAnsi"/>
                <w:color w:val="FF0000"/>
                <w:sz w:val="22"/>
                <w:szCs w:val="22"/>
              </w:rPr>
              <w:t xml:space="preserve"> </w:t>
            </w:r>
            <w:r w:rsidR="00AA4DA3" w:rsidRPr="00A4502E">
              <w:rPr>
                <w:rFonts w:ascii="Verdana" w:hAnsi="Verdana" w:cstheme="majorHAnsi"/>
                <w:sz w:val="22"/>
                <w:szCs w:val="22"/>
              </w:rPr>
              <w:t>“the skills, abilities, experience, attitude, and behaviours required for the post; and the safeguarding requirements, i.e. to what extent will the role involve contact with children and will they be engaging in regulated activity relevant to children.”</w:t>
            </w:r>
          </w:p>
        </w:tc>
        <w:tc>
          <w:tcPr>
            <w:tcW w:w="1274" w:type="dxa"/>
            <w:tcBorders>
              <w:top w:val="single" w:sz="4" w:space="0" w:color="auto"/>
              <w:left w:val="single" w:sz="4" w:space="0" w:color="auto"/>
              <w:bottom w:val="single" w:sz="4" w:space="0" w:color="auto"/>
              <w:right w:val="single" w:sz="4" w:space="0" w:color="auto"/>
            </w:tcBorders>
            <w:vAlign w:val="center"/>
          </w:tcPr>
          <w:p w14:paraId="56690B37" w14:textId="77777777" w:rsidR="00026D67" w:rsidRPr="00A4502E" w:rsidRDefault="00026D67" w:rsidP="00317DEC">
            <w:pPr>
              <w:ind w:right="-45"/>
              <w:jc w:val="both"/>
              <w:rPr>
                <w:rFonts w:ascii="Verdana" w:hAnsi="Verdana" w:cs="Arial"/>
                <w:sz w:val="22"/>
                <w:szCs w:val="22"/>
              </w:rPr>
            </w:pPr>
          </w:p>
        </w:tc>
      </w:tr>
      <w:tr w:rsidR="00026D67" w:rsidRPr="00A4502E" w14:paraId="36BEB72E" w14:textId="77777777" w:rsidTr="00AA4DA3">
        <w:trPr>
          <w:trHeight w:val="964"/>
        </w:trPr>
        <w:tc>
          <w:tcPr>
            <w:tcW w:w="576" w:type="dxa"/>
            <w:tcBorders>
              <w:top w:val="single" w:sz="4" w:space="0" w:color="auto"/>
              <w:left w:val="single" w:sz="4" w:space="0" w:color="auto"/>
              <w:bottom w:val="single" w:sz="4" w:space="0" w:color="auto"/>
              <w:right w:val="single" w:sz="4" w:space="0" w:color="auto"/>
            </w:tcBorders>
            <w:vAlign w:val="center"/>
            <w:hideMark/>
          </w:tcPr>
          <w:p w14:paraId="2D8AAB74"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4.</w:t>
            </w:r>
          </w:p>
        </w:tc>
        <w:tc>
          <w:tcPr>
            <w:tcW w:w="8073" w:type="dxa"/>
            <w:tcBorders>
              <w:top w:val="single" w:sz="4" w:space="0" w:color="auto"/>
              <w:left w:val="single" w:sz="4" w:space="0" w:color="auto"/>
              <w:bottom w:val="single" w:sz="4" w:space="0" w:color="auto"/>
              <w:right w:val="single" w:sz="4" w:space="0" w:color="auto"/>
            </w:tcBorders>
            <w:vAlign w:val="center"/>
          </w:tcPr>
          <w:p w14:paraId="3BE056B6"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Appointments panel agreed with a minimum of two members. (Panel members should remain the same for each stage of the process).  Selection methods agreed.  Closing date, short-listing date and interview dates agreed. </w:t>
            </w:r>
          </w:p>
        </w:tc>
        <w:tc>
          <w:tcPr>
            <w:tcW w:w="1274" w:type="dxa"/>
            <w:tcBorders>
              <w:top w:val="single" w:sz="4" w:space="0" w:color="auto"/>
              <w:left w:val="single" w:sz="4" w:space="0" w:color="auto"/>
              <w:bottom w:val="single" w:sz="4" w:space="0" w:color="auto"/>
              <w:right w:val="single" w:sz="4" w:space="0" w:color="auto"/>
            </w:tcBorders>
            <w:vAlign w:val="center"/>
          </w:tcPr>
          <w:p w14:paraId="286B483B" w14:textId="77777777" w:rsidR="00026D67" w:rsidRPr="00A4502E" w:rsidRDefault="00026D67" w:rsidP="00317DEC">
            <w:pPr>
              <w:ind w:right="-45"/>
              <w:jc w:val="both"/>
              <w:rPr>
                <w:rFonts w:ascii="Verdana" w:hAnsi="Verdana" w:cs="Arial"/>
                <w:sz w:val="22"/>
                <w:szCs w:val="22"/>
              </w:rPr>
            </w:pPr>
          </w:p>
        </w:tc>
      </w:tr>
      <w:tr w:rsidR="00026D67" w:rsidRPr="00A4502E" w14:paraId="2F7011F4" w14:textId="77777777" w:rsidTr="00AA4DA3">
        <w:trPr>
          <w:trHeight w:val="1531"/>
        </w:trPr>
        <w:tc>
          <w:tcPr>
            <w:tcW w:w="576" w:type="dxa"/>
            <w:tcBorders>
              <w:top w:val="single" w:sz="4" w:space="0" w:color="auto"/>
              <w:left w:val="single" w:sz="4" w:space="0" w:color="auto"/>
              <w:bottom w:val="single" w:sz="4" w:space="0" w:color="auto"/>
              <w:right w:val="single" w:sz="4" w:space="0" w:color="auto"/>
            </w:tcBorders>
            <w:vAlign w:val="center"/>
            <w:hideMark/>
          </w:tcPr>
          <w:p w14:paraId="4D863EF2"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 xml:space="preserve"> 5.</w:t>
            </w:r>
          </w:p>
        </w:tc>
        <w:tc>
          <w:tcPr>
            <w:tcW w:w="8073" w:type="dxa"/>
            <w:tcBorders>
              <w:top w:val="single" w:sz="4" w:space="0" w:color="auto"/>
              <w:left w:val="single" w:sz="4" w:space="0" w:color="auto"/>
              <w:bottom w:val="single" w:sz="4" w:space="0" w:color="auto"/>
              <w:right w:val="single" w:sz="4" w:space="0" w:color="auto"/>
            </w:tcBorders>
            <w:vAlign w:val="center"/>
          </w:tcPr>
          <w:p w14:paraId="32299E96" w14:textId="76F42CD7" w:rsidR="00026D67" w:rsidRPr="00A4502E" w:rsidRDefault="00026D67" w:rsidP="009A6F7F">
            <w:pPr>
              <w:tabs>
                <w:tab w:val="left" w:pos="970"/>
              </w:tabs>
              <w:ind w:right="34"/>
              <w:jc w:val="both"/>
              <w:rPr>
                <w:rFonts w:ascii="Verdana" w:hAnsi="Verdana" w:cs="Arial"/>
                <w:color w:val="auto"/>
                <w:sz w:val="22"/>
                <w:szCs w:val="22"/>
              </w:rPr>
            </w:pPr>
            <w:r w:rsidRPr="00A4502E">
              <w:rPr>
                <w:rFonts w:ascii="Verdana" w:hAnsi="Verdana" w:cs="Arial"/>
                <w:color w:val="auto"/>
                <w:sz w:val="22"/>
                <w:szCs w:val="22"/>
              </w:rPr>
              <w:t xml:space="preserve">Advert drawn up and agreed by HT </w:t>
            </w:r>
            <w:r w:rsidR="00F45491" w:rsidRPr="00A4502E">
              <w:rPr>
                <w:rFonts w:ascii="Verdana" w:hAnsi="Verdana" w:cs="Arial"/>
                <w:color w:val="auto"/>
                <w:sz w:val="22"/>
                <w:szCs w:val="22"/>
              </w:rPr>
              <w:t>in line with</w:t>
            </w:r>
            <w:r w:rsidR="00A3163A" w:rsidRPr="00A4502E">
              <w:rPr>
                <w:rFonts w:ascii="Verdana" w:hAnsi="Verdana" w:cs="Arial"/>
                <w:color w:val="auto"/>
                <w:sz w:val="22"/>
                <w:szCs w:val="22"/>
              </w:rPr>
              <w:t xml:space="preserve"> the detail set out in</w:t>
            </w:r>
            <w:r w:rsidR="00F45491" w:rsidRPr="00A4502E">
              <w:rPr>
                <w:rFonts w:ascii="Verdana" w:hAnsi="Verdana" w:cs="Arial"/>
                <w:color w:val="auto"/>
                <w:sz w:val="22"/>
                <w:szCs w:val="22"/>
              </w:rPr>
              <w:t xml:space="preserve"> </w:t>
            </w:r>
            <w:r w:rsidR="00AA4DA3" w:rsidRPr="00A4502E">
              <w:rPr>
                <w:rFonts w:ascii="Verdana" w:hAnsi="Verdana" w:cs="Arial"/>
                <w:color w:val="auto"/>
                <w:sz w:val="22"/>
                <w:szCs w:val="22"/>
              </w:rPr>
              <w:t xml:space="preserve">part 3 of KCSIE. </w:t>
            </w:r>
            <w:r w:rsidR="00484D4E" w:rsidRPr="00A4502E">
              <w:rPr>
                <w:rFonts w:ascii="Verdana" w:hAnsi="Verdana" w:cs="Arial"/>
                <w:color w:val="auto"/>
                <w:sz w:val="22"/>
                <w:szCs w:val="22"/>
              </w:rPr>
              <w:t>F</w:t>
            </w:r>
            <w:r w:rsidRPr="00A4502E">
              <w:rPr>
                <w:rFonts w:ascii="Verdana" w:hAnsi="Verdana" w:cs="Arial"/>
                <w:color w:val="auto"/>
                <w:sz w:val="22"/>
                <w:szCs w:val="22"/>
              </w:rPr>
              <w:t>or posts working with children this should include the agreed statement ‘</w:t>
            </w:r>
            <w:r w:rsidRPr="00A4502E">
              <w:rPr>
                <w:rFonts w:ascii="Verdana" w:hAnsi="Verdana" w:cs="Arial"/>
                <w:i/>
                <w:color w:val="auto"/>
                <w:sz w:val="22"/>
                <w:szCs w:val="22"/>
              </w:rPr>
              <w:t>Our school is committed to safeguarding children and promoting children’s welfare. This post is subject to all the relevant pre-employment checks set out in Keeping Children Safe in Education, including an enhanced DBS certificate with a barred-list check.</w:t>
            </w:r>
            <w:r w:rsidRPr="00A4502E">
              <w:rPr>
                <w:rFonts w:ascii="Verdana" w:hAnsi="Verdana" w:cs="Arial"/>
                <w:color w:val="auto"/>
                <w:sz w:val="22"/>
                <w:szCs w:val="22"/>
              </w:rPr>
              <w:t xml:space="preserve">’ </w:t>
            </w:r>
            <w:r w:rsidR="00B02DC6" w:rsidRPr="00A4502E">
              <w:rPr>
                <w:rFonts w:ascii="Verdana" w:hAnsi="Verdana" w:cs="Arial"/>
                <w:color w:val="auto"/>
                <w:sz w:val="22"/>
                <w:szCs w:val="22"/>
              </w:rPr>
              <w:t xml:space="preserve">Include information within the advert about the post </w:t>
            </w:r>
            <w:r w:rsidR="008C0D51" w:rsidRPr="00A4502E">
              <w:rPr>
                <w:rFonts w:ascii="Verdana" w:hAnsi="Verdana" w:cs="Arial"/>
                <w:color w:val="auto"/>
                <w:sz w:val="22"/>
                <w:szCs w:val="22"/>
              </w:rPr>
              <w:t>being</w:t>
            </w:r>
            <w:r w:rsidR="00B02DC6" w:rsidRPr="00A4502E">
              <w:rPr>
                <w:rFonts w:ascii="Verdana" w:hAnsi="Verdana" w:cs="Arial"/>
                <w:sz w:val="22"/>
                <w:szCs w:val="22"/>
                <w:lang w:val="en"/>
              </w:rPr>
              <w:t xml:space="preserve"> exempt from the </w:t>
            </w:r>
            <w:hyperlink r:id="rId8" w:tgtFrame="_self" w:history="1">
              <w:r w:rsidR="00B02DC6" w:rsidRPr="00A4502E">
                <w:rPr>
                  <w:rStyle w:val="Hyperlink"/>
                  <w:rFonts w:ascii="Verdana" w:hAnsi="Verdana" w:cs="Calibri"/>
                  <w:sz w:val="22"/>
                  <w:szCs w:val="22"/>
                  <w:lang w:val="en"/>
                </w:rPr>
                <w:t>Rehabilitation of Offenders Act 1974</w:t>
              </w:r>
            </w:hyperlink>
            <w:r w:rsidR="008C0D51" w:rsidRPr="00A4502E">
              <w:rPr>
                <w:rStyle w:val="Hyperlink"/>
                <w:rFonts w:ascii="Verdana" w:hAnsi="Verdana" w:cs="Calibri"/>
                <w:sz w:val="22"/>
                <w:szCs w:val="22"/>
                <w:lang w:val="en"/>
              </w:rPr>
              <w:t>,</w:t>
            </w:r>
            <w:r w:rsidR="00B02DC6" w:rsidRPr="00A4502E">
              <w:rPr>
                <w:rFonts w:ascii="Verdana" w:hAnsi="Verdana" w:cs="Calibri"/>
                <w:color w:val="auto"/>
                <w:sz w:val="22"/>
                <w:szCs w:val="22"/>
              </w:rPr>
              <w:t xml:space="preserve"> </w:t>
            </w:r>
            <w:r w:rsidR="008C0D51" w:rsidRPr="00A4502E">
              <w:rPr>
                <w:rFonts w:ascii="Verdana" w:hAnsi="Verdana" w:cs="Calibri"/>
                <w:color w:val="auto"/>
                <w:sz w:val="22"/>
                <w:szCs w:val="22"/>
              </w:rPr>
              <w:t xml:space="preserve">and candidates must disclose any relevant criminal history </w:t>
            </w:r>
            <w:r w:rsidR="00B02DC6" w:rsidRPr="00A4502E">
              <w:rPr>
                <w:rFonts w:ascii="Verdana" w:hAnsi="Verdana" w:cs="Calibri"/>
                <w:color w:val="auto"/>
                <w:sz w:val="22"/>
                <w:szCs w:val="22"/>
              </w:rPr>
              <w:t xml:space="preserve">unless </w:t>
            </w:r>
            <w:r w:rsidR="008C0D51" w:rsidRPr="00A4502E">
              <w:rPr>
                <w:rFonts w:ascii="Verdana" w:hAnsi="Verdana" w:cs="Calibri"/>
                <w:color w:val="auto"/>
                <w:sz w:val="22"/>
                <w:szCs w:val="22"/>
              </w:rPr>
              <w:t>it is</w:t>
            </w:r>
            <w:r w:rsidR="00B02DC6" w:rsidRPr="00A4502E">
              <w:rPr>
                <w:rFonts w:ascii="Verdana" w:hAnsi="Verdana" w:cs="Calibri"/>
                <w:color w:val="auto"/>
                <w:sz w:val="22"/>
                <w:szCs w:val="22"/>
              </w:rPr>
              <w:t xml:space="preserve"> regarded as ’spent’ and are protected (amendment in 2013 and 2020)</w:t>
            </w:r>
          </w:p>
        </w:tc>
        <w:tc>
          <w:tcPr>
            <w:tcW w:w="1274" w:type="dxa"/>
            <w:tcBorders>
              <w:top w:val="single" w:sz="4" w:space="0" w:color="auto"/>
              <w:left w:val="single" w:sz="4" w:space="0" w:color="auto"/>
              <w:bottom w:val="single" w:sz="4" w:space="0" w:color="auto"/>
              <w:right w:val="single" w:sz="4" w:space="0" w:color="auto"/>
            </w:tcBorders>
            <w:vAlign w:val="center"/>
          </w:tcPr>
          <w:p w14:paraId="01B59DB6" w14:textId="77777777" w:rsidR="00026D67" w:rsidRPr="00A4502E" w:rsidRDefault="00026D67" w:rsidP="00317DEC">
            <w:pPr>
              <w:ind w:right="-45"/>
              <w:jc w:val="both"/>
              <w:rPr>
                <w:rFonts w:ascii="Verdana" w:hAnsi="Verdana" w:cs="Arial"/>
                <w:sz w:val="22"/>
                <w:szCs w:val="22"/>
              </w:rPr>
            </w:pPr>
          </w:p>
        </w:tc>
      </w:tr>
      <w:tr w:rsidR="00026D67" w:rsidRPr="00A4502E" w14:paraId="3CE9A921" w14:textId="77777777" w:rsidTr="00AA4DA3">
        <w:trPr>
          <w:trHeight w:val="3402"/>
        </w:trPr>
        <w:tc>
          <w:tcPr>
            <w:tcW w:w="576" w:type="dxa"/>
            <w:tcBorders>
              <w:top w:val="single" w:sz="4" w:space="0" w:color="auto"/>
              <w:left w:val="single" w:sz="4" w:space="0" w:color="auto"/>
              <w:bottom w:val="single" w:sz="4" w:space="0" w:color="auto"/>
              <w:right w:val="single" w:sz="4" w:space="0" w:color="auto"/>
            </w:tcBorders>
            <w:vAlign w:val="center"/>
            <w:hideMark/>
          </w:tcPr>
          <w:p w14:paraId="796D9861"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6.</w:t>
            </w:r>
          </w:p>
        </w:tc>
        <w:tc>
          <w:tcPr>
            <w:tcW w:w="8073" w:type="dxa"/>
            <w:tcBorders>
              <w:top w:val="single" w:sz="4" w:space="0" w:color="auto"/>
              <w:left w:val="single" w:sz="4" w:space="0" w:color="auto"/>
              <w:bottom w:val="single" w:sz="4" w:space="0" w:color="auto"/>
              <w:right w:val="single" w:sz="4" w:space="0" w:color="auto"/>
            </w:tcBorders>
            <w:vAlign w:val="center"/>
          </w:tcPr>
          <w:p w14:paraId="7C7BB0CE" w14:textId="19084F5E"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Application pack prepared to include: an application form </w:t>
            </w:r>
            <w:r w:rsidR="00F630E4" w:rsidRPr="00A4502E">
              <w:rPr>
                <w:rFonts w:ascii="Verdana" w:hAnsi="Verdana" w:cs="Arial"/>
                <w:sz w:val="22"/>
                <w:szCs w:val="22"/>
              </w:rPr>
              <w:t>(which includes all points set out in</w:t>
            </w:r>
            <w:r w:rsidR="00AA4DA3" w:rsidRPr="00A4502E">
              <w:rPr>
                <w:rFonts w:ascii="Verdana" w:hAnsi="Verdana" w:cs="Arial"/>
                <w:sz w:val="22"/>
                <w:szCs w:val="22"/>
              </w:rPr>
              <w:t xml:space="preserve"> part 3 of KCSIE</w:t>
            </w:r>
            <w:r w:rsidR="00F630E4" w:rsidRPr="00A4502E">
              <w:rPr>
                <w:rFonts w:ascii="Verdana" w:hAnsi="Verdana" w:cs="Arial"/>
                <w:sz w:val="22"/>
                <w:szCs w:val="22"/>
              </w:rPr>
              <w:t xml:space="preserve">) </w:t>
            </w:r>
            <w:r w:rsidRPr="00A4502E">
              <w:rPr>
                <w:rFonts w:ascii="Verdana" w:hAnsi="Verdana" w:cs="Arial"/>
                <w:sz w:val="22"/>
                <w:szCs w:val="22"/>
              </w:rPr>
              <w:t xml:space="preserve">with 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w:t>
            </w:r>
            <w:r w:rsidR="001E241C" w:rsidRPr="00A4502E">
              <w:rPr>
                <w:rFonts w:ascii="Verdana" w:hAnsi="Verdana" w:cs="Arial"/>
                <w:sz w:val="22"/>
                <w:szCs w:val="22"/>
              </w:rPr>
              <w:t xml:space="preserve">and for teachers, a letter of professional standing from the professional regulating authority in which the applicant has worked </w:t>
            </w:r>
            <w:r w:rsidRPr="00A4502E">
              <w:rPr>
                <w:rFonts w:ascii="Verdana" w:hAnsi="Verdana" w:cs="Arial"/>
                <w:sz w:val="22"/>
                <w:szCs w:val="22"/>
              </w:rPr>
              <w:t>before they apply for a visit as the post is the education sector.</w:t>
            </w:r>
          </w:p>
          <w:p w14:paraId="303ABA82" w14:textId="77777777" w:rsidR="00026D67" w:rsidRPr="00A4502E" w:rsidRDefault="00026D67" w:rsidP="009A6F7F">
            <w:pPr>
              <w:tabs>
                <w:tab w:val="left" w:pos="970"/>
              </w:tabs>
              <w:ind w:right="34"/>
              <w:jc w:val="both"/>
              <w:rPr>
                <w:rFonts w:ascii="Verdana" w:hAnsi="Verdana" w:cs="Arial"/>
                <w:sz w:val="22"/>
                <w:szCs w:val="22"/>
              </w:rPr>
            </w:pPr>
          </w:p>
          <w:p w14:paraId="5811E7D0"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The candidates pack should also include</w:t>
            </w:r>
            <w:r w:rsidR="0005246B" w:rsidRPr="00A4502E">
              <w:rPr>
                <w:rFonts w:ascii="Verdana" w:hAnsi="Verdana" w:cs="Arial"/>
                <w:sz w:val="22"/>
                <w:szCs w:val="22"/>
              </w:rPr>
              <w:t xml:space="preserve"> the school’s Child Protection policy,</w:t>
            </w:r>
            <w:r w:rsidRPr="00A4502E">
              <w:rPr>
                <w:rFonts w:ascii="Verdana" w:hAnsi="Verdana" w:cs="Arial"/>
                <w:sz w:val="22"/>
                <w:szCs w:val="22"/>
              </w:rPr>
              <w:t xml:space="preserve"> a Code of Conduct – Safer Working Practices Guidance and guidance that requires the disclosure of non-protected cautions and convictions. Candidates should be signposted to the school website which contains further safeguarding policies.</w:t>
            </w:r>
            <w:r w:rsidR="009154A6" w:rsidRPr="00A4502E">
              <w:rPr>
                <w:rFonts w:ascii="Verdana" w:hAnsi="Verdana" w:cs="Arial"/>
                <w:sz w:val="22"/>
                <w:szCs w:val="22"/>
              </w:rPr>
              <w:t xml:space="preserve"> </w:t>
            </w:r>
            <w:r w:rsidRPr="00A4502E">
              <w:rPr>
                <w:rFonts w:ascii="Verdana" w:hAnsi="Verdana" w:cs="Arial"/>
                <w:sz w:val="22"/>
                <w:szCs w:val="22"/>
              </w:rPr>
              <w:t>They should be advised that CVs will not be acceptable for these types of posts. In addition, references will always be required from their current employer and settings where they have worked with children.</w:t>
            </w:r>
          </w:p>
        </w:tc>
        <w:tc>
          <w:tcPr>
            <w:tcW w:w="1274" w:type="dxa"/>
            <w:tcBorders>
              <w:top w:val="single" w:sz="4" w:space="0" w:color="auto"/>
              <w:left w:val="single" w:sz="4" w:space="0" w:color="auto"/>
              <w:bottom w:val="single" w:sz="4" w:space="0" w:color="auto"/>
              <w:right w:val="single" w:sz="4" w:space="0" w:color="auto"/>
            </w:tcBorders>
            <w:vAlign w:val="center"/>
          </w:tcPr>
          <w:p w14:paraId="41F7078E" w14:textId="77777777" w:rsidR="00026D67" w:rsidRPr="00A4502E" w:rsidRDefault="00026D67" w:rsidP="00317DEC">
            <w:pPr>
              <w:ind w:right="-45"/>
              <w:jc w:val="both"/>
              <w:rPr>
                <w:rFonts w:ascii="Verdana" w:hAnsi="Verdana" w:cs="Arial"/>
                <w:sz w:val="22"/>
                <w:szCs w:val="22"/>
              </w:rPr>
            </w:pPr>
          </w:p>
        </w:tc>
      </w:tr>
      <w:tr w:rsidR="00026D67" w:rsidRPr="00A4502E" w14:paraId="552D99E9"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6B0A28F5" w14:textId="77777777" w:rsidR="00026D67" w:rsidRPr="00A4502E" w:rsidRDefault="00026D67" w:rsidP="00317DEC">
            <w:pPr>
              <w:ind w:right="-45"/>
              <w:jc w:val="both"/>
              <w:rPr>
                <w:rFonts w:ascii="Verdana" w:hAnsi="Verdana" w:cs="Arial"/>
                <w:sz w:val="22"/>
                <w:szCs w:val="22"/>
              </w:rPr>
            </w:pPr>
          </w:p>
        </w:tc>
        <w:tc>
          <w:tcPr>
            <w:tcW w:w="8073" w:type="dxa"/>
            <w:tcBorders>
              <w:top w:val="single" w:sz="4" w:space="0" w:color="auto"/>
              <w:left w:val="single" w:sz="4" w:space="0" w:color="auto"/>
              <w:bottom w:val="single" w:sz="4" w:space="0" w:color="auto"/>
              <w:right w:val="single" w:sz="4" w:space="0" w:color="auto"/>
            </w:tcBorders>
            <w:vAlign w:val="center"/>
          </w:tcPr>
          <w:p w14:paraId="7FD23443" w14:textId="77777777" w:rsidR="00026D67" w:rsidRPr="00A4502E" w:rsidRDefault="00026D67" w:rsidP="009A6F7F">
            <w:pPr>
              <w:pStyle w:val="NoSpacing"/>
              <w:ind w:right="34"/>
              <w:jc w:val="both"/>
              <w:rPr>
                <w:rFonts w:ascii="Verdana" w:hAnsi="Verdana" w:cs="Arial"/>
                <w:lang w:val="en" w:eastAsia="en-GB"/>
              </w:rPr>
            </w:pPr>
            <w:r w:rsidRPr="00A4502E">
              <w:rPr>
                <w:rFonts w:ascii="Verdana" w:hAnsi="Verdana" w:cs="Arial"/>
                <w:lang w:val="en" w:eastAsia="en-GB"/>
              </w:rPr>
              <w:t>The application form will need to request the following information:</w:t>
            </w:r>
          </w:p>
          <w:p w14:paraId="3E2BF8E2" w14:textId="77777777" w:rsidR="00026D67" w:rsidRPr="00A4502E" w:rsidRDefault="00026D67" w:rsidP="009A6F7F">
            <w:pPr>
              <w:pStyle w:val="NoSpacing"/>
              <w:ind w:right="34"/>
              <w:jc w:val="both"/>
              <w:rPr>
                <w:rFonts w:ascii="Verdana" w:hAnsi="Verdana" w:cs="Arial"/>
                <w:lang w:val="en" w:eastAsia="en-GB"/>
              </w:rPr>
            </w:pPr>
          </w:p>
          <w:p w14:paraId="37F7CA66"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Details of the applicant including current and former names, current address and national insurance number and/or proof to work in the UK.</w:t>
            </w:r>
          </w:p>
          <w:p w14:paraId="381C6BCB"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A statement of any academic and/or vocational qualifications the applicant has obtained that are relevant to the position they are applying for with the details of the awarding body and date of award.</w:t>
            </w:r>
          </w:p>
          <w:p w14:paraId="35602230"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A full educational, training and work history in chronological order since leaving secondary education with any gaps explained.</w:t>
            </w:r>
          </w:p>
          <w:p w14:paraId="440C644D"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 xml:space="preserve">Details of two referees. One referee must be the applicant’s current or most recent employer and not family members. </w:t>
            </w:r>
          </w:p>
          <w:p w14:paraId="2A70C826"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 xml:space="preserve">An explanation that the post is exempt from the </w:t>
            </w:r>
            <w:hyperlink r:id="rId9" w:tgtFrame="_self" w:history="1">
              <w:r w:rsidRPr="00A4502E">
                <w:rPr>
                  <w:rStyle w:val="Hyperlink"/>
                  <w:rFonts w:ascii="Verdana" w:hAnsi="Verdana" w:cs="Arial"/>
                  <w:lang w:val="en" w:eastAsia="en-GB"/>
                </w:rPr>
                <w:t>Rehabilitation of Offenders Act 1974</w:t>
              </w:r>
            </w:hyperlink>
            <w:r w:rsidRPr="00A4502E">
              <w:rPr>
                <w:rFonts w:ascii="Verdana" w:hAnsi="Verdana" w:cs="Arial"/>
                <w:lang w:val="en" w:eastAsia="en-GB"/>
              </w:rPr>
              <w:t xml:space="preserve"> and that </w:t>
            </w:r>
            <w:r w:rsidR="001E241C" w:rsidRPr="00A4502E">
              <w:rPr>
                <w:rFonts w:ascii="Verdana" w:hAnsi="Verdana" w:cs="Arial"/>
                <w:lang w:val="en" w:eastAsia="en-GB"/>
              </w:rPr>
              <w:t xml:space="preserve">if the applicant is shortlisted </w:t>
            </w:r>
            <w:r w:rsidRPr="00A4502E">
              <w:rPr>
                <w:rFonts w:ascii="Verdana" w:hAnsi="Verdana" w:cs="Arial"/>
                <w:lang w:val="en" w:eastAsia="en-GB"/>
              </w:rPr>
              <w:t>all convictions, cautions, reprimands and final warnings, including those regarded as ’spent’ must be declared</w:t>
            </w:r>
            <w:r w:rsidR="001E241C" w:rsidRPr="00A4502E">
              <w:rPr>
                <w:rFonts w:ascii="Verdana" w:hAnsi="Verdana" w:cs="Arial"/>
                <w:lang w:val="en" w:eastAsia="en-GB"/>
              </w:rPr>
              <w:t xml:space="preserve"> prior to interview</w:t>
            </w:r>
            <w:r w:rsidRPr="00A4502E">
              <w:rPr>
                <w:rFonts w:ascii="Verdana" w:hAnsi="Verdana" w:cs="Arial"/>
                <w:lang w:val="en" w:eastAsia="en-GB"/>
              </w:rPr>
              <w:t xml:space="preserve"> </w:t>
            </w:r>
            <w:r w:rsidRPr="00A4502E">
              <w:rPr>
                <w:rFonts w:ascii="Verdana" w:hAnsi="Verdana" w:cs="Arial"/>
                <w:b/>
                <w:lang w:val="en" w:eastAsia="en-GB"/>
              </w:rPr>
              <w:t>unless protected</w:t>
            </w:r>
            <w:r w:rsidRPr="00A4502E">
              <w:rPr>
                <w:rFonts w:ascii="Verdana" w:hAnsi="Verdana" w:cs="Arial"/>
                <w:lang w:val="en" w:eastAsia="en-GB"/>
              </w:rPr>
              <w:t xml:space="preserve"> (amendment in 2013</w:t>
            </w:r>
            <w:r w:rsidR="001E241C" w:rsidRPr="00A4502E">
              <w:rPr>
                <w:rFonts w:ascii="Verdana" w:hAnsi="Verdana" w:cs="Arial"/>
                <w:lang w:val="en" w:eastAsia="en-GB"/>
              </w:rPr>
              <w:t xml:space="preserve"> and 2020</w:t>
            </w:r>
            <w:r w:rsidRPr="00A4502E">
              <w:rPr>
                <w:rFonts w:ascii="Verdana" w:hAnsi="Verdana" w:cs="Arial"/>
                <w:lang w:val="en" w:eastAsia="en-GB"/>
              </w:rPr>
              <w:t>)</w:t>
            </w:r>
          </w:p>
          <w:p w14:paraId="43BB1C0B"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A declaration that the person has no convictions, cautions, final warnings or reprimands</w:t>
            </w:r>
            <w:r w:rsidR="0005246B" w:rsidRPr="00A4502E">
              <w:rPr>
                <w:rFonts w:ascii="Verdana" w:hAnsi="Verdana" w:cs="Arial"/>
                <w:lang w:val="en" w:eastAsia="en-GB"/>
              </w:rPr>
              <w:t>.</w:t>
            </w:r>
            <w:r w:rsidRPr="00A4502E">
              <w:rPr>
                <w:rFonts w:ascii="Verdana" w:hAnsi="Verdana" w:cs="Arial"/>
                <w:lang w:val="en" w:eastAsia="en-GB"/>
              </w:rPr>
              <w:t xml:space="preserve"> </w:t>
            </w:r>
            <w:r w:rsidR="0005246B" w:rsidRPr="00A4502E">
              <w:rPr>
                <w:rFonts w:ascii="Verdana" w:hAnsi="Verdana" w:cs="Arial"/>
                <w:lang w:val="en" w:eastAsia="en-GB"/>
              </w:rPr>
              <w:t>W</w:t>
            </w:r>
            <w:r w:rsidRPr="00A4502E">
              <w:rPr>
                <w:rFonts w:ascii="Verdana" w:hAnsi="Verdana" w:cs="Arial"/>
                <w:lang w:val="en" w:eastAsia="en-GB"/>
              </w:rPr>
              <w:t>here these exist</w:t>
            </w:r>
            <w:r w:rsidR="004F2B7F" w:rsidRPr="00A4502E">
              <w:rPr>
                <w:rFonts w:ascii="Verdana" w:hAnsi="Verdana" w:cs="Arial"/>
                <w:lang w:val="en" w:eastAsia="en-GB"/>
              </w:rPr>
              <w:t>,</w:t>
            </w:r>
            <w:r w:rsidRPr="00A4502E">
              <w:rPr>
                <w:rFonts w:ascii="Verdana" w:hAnsi="Verdana" w:cs="Arial"/>
                <w:lang w:val="en" w:eastAsia="en-GB"/>
              </w:rPr>
              <w:t xml:space="preserve"> details of the </w:t>
            </w:r>
            <w:proofErr w:type="gramStart"/>
            <w:r w:rsidRPr="00A4502E">
              <w:rPr>
                <w:rFonts w:ascii="Verdana" w:hAnsi="Verdana" w:cs="Arial"/>
                <w:lang w:val="en" w:eastAsia="en-GB"/>
              </w:rPr>
              <w:t>offence</w:t>
            </w:r>
            <w:proofErr w:type="gramEnd"/>
            <w:r w:rsidRPr="00A4502E">
              <w:rPr>
                <w:rFonts w:ascii="Verdana" w:hAnsi="Verdana" w:cs="Arial"/>
                <w:lang w:val="en" w:eastAsia="en-GB"/>
              </w:rPr>
              <w:t xml:space="preserve"> including </w:t>
            </w:r>
            <w:proofErr w:type="gramStart"/>
            <w:r w:rsidRPr="00A4502E">
              <w:rPr>
                <w:rFonts w:ascii="Verdana" w:hAnsi="Verdana" w:cs="Arial"/>
                <w:lang w:val="en" w:eastAsia="en-GB"/>
              </w:rPr>
              <w:t>dates to be</w:t>
            </w:r>
            <w:proofErr w:type="gramEnd"/>
            <w:r w:rsidRPr="00A4502E">
              <w:rPr>
                <w:rFonts w:ascii="Verdana" w:hAnsi="Verdana" w:cs="Arial"/>
                <w:lang w:val="en" w:eastAsia="en-GB"/>
              </w:rPr>
              <w:t xml:space="preserve"> should be provided </w:t>
            </w:r>
            <w:r w:rsidR="0005246B" w:rsidRPr="00A4502E">
              <w:rPr>
                <w:rFonts w:ascii="Verdana" w:hAnsi="Verdana" w:cs="Arial"/>
                <w:lang w:val="en" w:eastAsia="en-GB"/>
              </w:rPr>
              <w:t xml:space="preserve">by shortlisted candidates </w:t>
            </w:r>
            <w:r w:rsidRPr="00A4502E">
              <w:rPr>
                <w:rFonts w:ascii="Verdana" w:hAnsi="Verdana" w:cs="Arial"/>
                <w:lang w:val="en" w:eastAsia="en-GB"/>
              </w:rPr>
              <w:t xml:space="preserve">and will be discussed further at interview. </w:t>
            </w:r>
          </w:p>
          <w:p w14:paraId="7C2F9B59"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 xml:space="preserve">Where the candidate needs to declare any convictions, cautions, reprimands or final warnings they should </w:t>
            </w:r>
            <w:r w:rsidR="004F2B7F" w:rsidRPr="00A4502E">
              <w:rPr>
                <w:rFonts w:ascii="Verdana" w:hAnsi="Verdana" w:cs="Arial"/>
                <w:lang w:val="en" w:eastAsia="en-GB"/>
              </w:rPr>
              <w:t xml:space="preserve">be advised that they will </w:t>
            </w:r>
            <w:r w:rsidRPr="00A4502E">
              <w:rPr>
                <w:rFonts w:ascii="Verdana" w:hAnsi="Verdana" w:cs="Arial"/>
                <w:lang w:val="en" w:eastAsia="en-GB"/>
              </w:rPr>
              <w:t>be</w:t>
            </w:r>
            <w:r w:rsidR="004F2B7F" w:rsidRPr="00A4502E">
              <w:rPr>
                <w:rFonts w:ascii="Verdana" w:hAnsi="Verdana" w:cs="Arial"/>
                <w:lang w:val="en" w:eastAsia="en-GB"/>
              </w:rPr>
              <w:t xml:space="preserve"> asked to</w:t>
            </w:r>
            <w:r w:rsidRPr="00A4502E">
              <w:rPr>
                <w:rFonts w:ascii="Verdana" w:hAnsi="Verdana" w:cs="Arial"/>
                <w:lang w:val="en" w:eastAsia="en-GB"/>
              </w:rPr>
              <w:t xml:space="preserve"> </w:t>
            </w:r>
            <w:r w:rsidR="004F2B7F" w:rsidRPr="00A4502E">
              <w:rPr>
                <w:rFonts w:ascii="Verdana" w:hAnsi="Verdana" w:cs="Arial"/>
                <w:lang w:val="en" w:eastAsia="en-GB"/>
              </w:rPr>
              <w:t>provide full details if they are invited for interview</w:t>
            </w:r>
            <w:r w:rsidRPr="00A4502E">
              <w:rPr>
                <w:rFonts w:ascii="Verdana" w:hAnsi="Verdana" w:cs="Arial"/>
                <w:lang w:val="en" w:eastAsia="en-GB"/>
              </w:rPr>
              <w:t xml:space="preserve"> </w:t>
            </w:r>
            <w:r w:rsidR="004F2B7F" w:rsidRPr="00A4502E">
              <w:rPr>
                <w:rFonts w:ascii="Verdana" w:hAnsi="Verdana" w:cs="Arial"/>
                <w:lang w:val="en" w:eastAsia="en-GB"/>
              </w:rPr>
              <w:t>and this information</w:t>
            </w:r>
            <w:r w:rsidRPr="00A4502E">
              <w:rPr>
                <w:rFonts w:ascii="Verdana" w:hAnsi="Verdana" w:cs="Arial"/>
                <w:lang w:val="en" w:eastAsia="en-GB"/>
              </w:rPr>
              <w:t xml:space="preserve"> will not be </w:t>
            </w:r>
            <w:r w:rsidR="00853AF3" w:rsidRPr="00A4502E">
              <w:rPr>
                <w:rFonts w:ascii="Verdana" w:hAnsi="Verdana" w:cs="Arial"/>
                <w:lang w:val="en" w:eastAsia="en-GB"/>
              </w:rPr>
              <w:t xml:space="preserve">requested or </w:t>
            </w:r>
            <w:r w:rsidRPr="00A4502E">
              <w:rPr>
                <w:rFonts w:ascii="Verdana" w:hAnsi="Verdana" w:cs="Arial"/>
                <w:lang w:val="en" w:eastAsia="en-GB"/>
              </w:rPr>
              <w:t>considered until</w:t>
            </w:r>
            <w:r w:rsidR="004F2B7F" w:rsidRPr="00A4502E">
              <w:rPr>
                <w:rFonts w:ascii="Verdana" w:hAnsi="Verdana" w:cs="Arial"/>
                <w:lang w:val="en" w:eastAsia="en-GB"/>
              </w:rPr>
              <w:t xml:space="preserve"> this point.</w:t>
            </w:r>
          </w:p>
          <w:p w14:paraId="49679EDE" w14:textId="77777777" w:rsidR="00026D67" w:rsidRPr="00A4502E" w:rsidRDefault="00026D67" w:rsidP="009A6F7F">
            <w:pPr>
              <w:pStyle w:val="NoSpacing"/>
              <w:numPr>
                <w:ilvl w:val="0"/>
                <w:numId w:val="3"/>
              </w:numPr>
              <w:ind w:left="317" w:right="34" w:hanging="283"/>
              <w:jc w:val="both"/>
              <w:rPr>
                <w:rFonts w:ascii="Verdana" w:hAnsi="Verdana" w:cs="Arial"/>
                <w:lang w:val="en" w:eastAsia="en-GB"/>
              </w:rPr>
            </w:pPr>
            <w:r w:rsidRPr="00A4502E">
              <w:rPr>
                <w:rFonts w:ascii="Verdana" w:hAnsi="Verdana" w:cs="Arial"/>
                <w:lang w:val="en" w:eastAsia="en-GB"/>
              </w:rPr>
              <w:t>A declaration that should they provide false information or omit any material fact they will be liable to dismissal if appointed and possible referral to the police.</w:t>
            </w:r>
          </w:p>
        </w:tc>
        <w:tc>
          <w:tcPr>
            <w:tcW w:w="1274" w:type="dxa"/>
            <w:tcBorders>
              <w:top w:val="single" w:sz="4" w:space="0" w:color="auto"/>
              <w:left w:val="single" w:sz="4" w:space="0" w:color="auto"/>
              <w:bottom w:val="single" w:sz="4" w:space="0" w:color="auto"/>
              <w:right w:val="single" w:sz="4" w:space="0" w:color="auto"/>
            </w:tcBorders>
            <w:vAlign w:val="center"/>
          </w:tcPr>
          <w:p w14:paraId="2746761A" w14:textId="77777777" w:rsidR="00026D67" w:rsidRPr="00A4502E" w:rsidRDefault="00026D67" w:rsidP="00317DEC">
            <w:pPr>
              <w:ind w:right="-45"/>
              <w:jc w:val="both"/>
              <w:rPr>
                <w:rFonts w:ascii="Verdana" w:hAnsi="Verdana" w:cs="Arial"/>
                <w:sz w:val="22"/>
                <w:szCs w:val="22"/>
              </w:rPr>
            </w:pPr>
          </w:p>
        </w:tc>
      </w:tr>
      <w:tr w:rsidR="00026D67" w:rsidRPr="00A4502E" w14:paraId="00343AB2"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51767103"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8.</w:t>
            </w:r>
          </w:p>
        </w:tc>
        <w:tc>
          <w:tcPr>
            <w:tcW w:w="8073" w:type="dxa"/>
            <w:tcBorders>
              <w:top w:val="single" w:sz="4" w:space="0" w:color="auto"/>
              <w:left w:val="single" w:sz="4" w:space="0" w:color="auto"/>
              <w:bottom w:val="single" w:sz="4" w:space="0" w:color="auto"/>
              <w:right w:val="single" w:sz="4" w:space="0" w:color="auto"/>
            </w:tcBorders>
            <w:vAlign w:val="center"/>
          </w:tcPr>
          <w:p w14:paraId="47DA531C"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Post advertised.</w:t>
            </w:r>
          </w:p>
        </w:tc>
        <w:tc>
          <w:tcPr>
            <w:tcW w:w="1274" w:type="dxa"/>
            <w:tcBorders>
              <w:top w:val="single" w:sz="4" w:space="0" w:color="auto"/>
              <w:left w:val="single" w:sz="4" w:space="0" w:color="auto"/>
              <w:bottom w:val="single" w:sz="4" w:space="0" w:color="auto"/>
              <w:right w:val="single" w:sz="4" w:space="0" w:color="auto"/>
            </w:tcBorders>
            <w:vAlign w:val="center"/>
          </w:tcPr>
          <w:p w14:paraId="1DB33CE7" w14:textId="77777777" w:rsidR="00026D67" w:rsidRPr="00A4502E" w:rsidRDefault="00026D67" w:rsidP="00317DEC">
            <w:pPr>
              <w:ind w:right="-45"/>
              <w:jc w:val="both"/>
              <w:rPr>
                <w:rFonts w:ascii="Verdana" w:hAnsi="Verdana" w:cs="Arial"/>
                <w:sz w:val="22"/>
                <w:szCs w:val="22"/>
              </w:rPr>
            </w:pPr>
          </w:p>
        </w:tc>
      </w:tr>
      <w:tr w:rsidR="00026D67" w:rsidRPr="00A4502E" w14:paraId="40329A6F" w14:textId="77777777" w:rsidTr="00AA4DA3">
        <w:trPr>
          <w:trHeight w:val="1531"/>
        </w:trPr>
        <w:tc>
          <w:tcPr>
            <w:tcW w:w="576" w:type="dxa"/>
            <w:tcBorders>
              <w:top w:val="single" w:sz="4" w:space="0" w:color="auto"/>
              <w:left w:val="single" w:sz="4" w:space="0" w:color="auto"/>
              <w:bottom w:val="single" w:sz="4" w:space="0" w:color="auto"/>
              <w:right w:val="single" w:sz="4" w:space="0" w:color="auto"/>
            </w:tcBorders>
            <w:vAlign w:val="center"/>
            <w:hideMark/>
          </w:tcPr>
          <w:p w14:paraId="6EBC6ACB"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9.</w:t>
            </w:r>
          </w:p>
        </w:tc>
        <w:tc>
          <w:tcPr>
            <w:tcW w:w="8073" w:type="dxa"/>
            <w:tcBorders>
              <w:top w:val="single" w:sz="4" w:space="0" w:color="auto"/>
              <w:left w:val="single" w:sz="4" w:space="0" w:color="auto"/>
              <w:bottom w:val="single" w:sz="4" w:space="0" w:color="auto"/>
              <w:right w:val="single" w:sz="4" w:space="0" w:color="auto"/>
            </w:tcBorders>
            <w:vAlign w:val="center"/>
          </w:tcPr>
          <w:p w14:paraId="4D59ED6D"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Shortlist applicants. The selection panel should identify those applicants who meet the criteria based upon their application form and personal statement. A scoring system should be used to assess each applicant against the criteria on the person specification</w:t>
            </w:r>
            <w:r w:rsidR="002D1D64" w:rsidRPr="00A4502E">
              <w:rPr>
                <w:rFonts w:ascii="Verdana" w:hAnsi="Verdana" w:cs="Arial"/>
                <w:sz w:val="22"/>
                <w:szCs w:val="22"/>
              </w:rPr>
              <w:t>.</w:t>
            </w:r>
          </w:p>
          <w:p w14:paraId="0DF6443E" w14:textId="77777777" w:rsidR="00026D67" w:rsidRPr="00A4502E" w:rsidRDefault="00026D67" w:rsidP="009A6F7F">
            <w:pPr>
              <w:tabs>
                <w:tab w:val="left" w:pos="970"/>
              </w:tabs>
              <w:ind w:right="34"/>
              <w:jc w:val="both"/>
              <w:rPr>
                <w:rFonts w:ascii="Verdana" w:eastAsiaTheme="minorHAnsi" w:hAnsi="Verdana" w:cs="Arial"/>
                <w:color w:val="auto"/>
                <w:sz w:val="22"/>
                <w:szCs w:val="22"/>
                <w:lang w:eastAsia="en-US"/>
              </w:rPr>
            </w:pPr>
          </w:p>
          <w:p w14:paraId="3BA4C99A"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Provision should be made for disabled candidates to attend interview.</w:t>
            </w:r>
          </w:p>
        </w:tc>
        <w:tc>
          <w:tcPr>
            <w:tcW w:w="1274" w:type="dxa"/>
            <w:tcBorders>
              <w:top w:val="single" w:sz="4" w:space="0" w:color="auto"/>
              <w:left w:val="single" w:sz="4" w:space="0" w:color="auto"/>
              <w:bottom w:val="single" w:sz="4" w:space="0" w:color="auto"/>
              <w:right w:val="single" w:sz="4" w:space="0" w:color="auto"/>
            </w:tcBorders>
            <w:vAlign w:val="center"/>
          </w:tcPr>
          <w:p w14:paraId="3BD6F2EF" w14:textId="77777777" w:rsidR="00026D67" w:rsidRPr="00A4502E" w:rsidRDefault="00026D67" w:rsidP="00317DEC">
            <w:pPr>
              <w:ind w:right="-45"/>
              <w:jc w:val="both"/>
              <w:rPr>
                <w:rFonts w:ascii="Verdana" w:hAnsi="Verdana" w:cs="Arial"/>
                <w:sz w:val="22"/>
                <w:szCs w:val="22"/>
              </w:rPr>
            </w:pPr>
          </w:p>
        </w:tc>
      </w:tr>
      <w:tr w:rsidR="001E241C" w:rsidRPr="00A4502E" w14:paraId="3C169AB7"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tcPr>
          <w:p w14:paraId="705B6578" w14:textId="77777777" w:rsidR="001E241C" w:rsidRPr="00A4502E" w:rsidRDefault="001E241C" w:rsidP="00317DEC">
            <w:pPr>
              <w:ind w:right="-45"/>
              <w:jc w:val="both"/>
              <w:rPr>
                <w:rFonts w:ascii="Verdana" w:hAnsi="Verdana" w:cs="Arial"/>
                <w:sz w:val="22"/>
                <w:szCs w:val="22"/>
              </w:rPr>
            </w:pPr>
            <w:r w:rsidRPr="00A4502E">
              <w:rPr>
                <w:rFonts w:ascii="Verdana" w:hAnsi="Verdana" w:cs="Arial"/>
                <w:sz w:val="22"/>
                <w:szCs w:val="22"/>
              </w:rPr>
              <w:t>10.</w:t>
            </w:r>
          </w:p>
        </w:tc>
        <w:tc>
          <w:tcPr>
            <w:tcW w:w="8073" w:type="dxa"/>
            <w:tcBorders>
              <w:top w:val="single" w:sz="4" w:space="0" w:color="auto"/>
              <w:left w:val="single" w:sz="4" w:space="0" w:color="auto"/>
              <w:bottom w:val="single" w:sz="4" w:space="0" w:color="auto"/>
              <w:right w:val="single" w:sz="4" w:space="0" w:color="auto"/>
            </w:tcBorders>
            <w:vAlign w:val="center"/>
          </w:tcPr>
          <w:p w14:paraId="7D50A1EE" w14:textId="77777777" w:rsidR="001E241C" w:rsidRPr="00A4502E" w:rsidRDefault="001E241C"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Short listed applicants should be asked to complete a self-declaration in relation to all relevant convictions, adult cautions or other matters which may affect their suitability to work with </w:t>
            </w:r>
            <w:r w:rsidR="00D55084" w:rsidRPr="00A4502E">
              <w:rPr>
                <w:rFonts w:ascii="Verdana" w:hAnsi="Verdana" w:cs="Arial"/>
                <w:sz w:val="22"/>
                <w:szCs w:val="22"/>
              </w:rPr>
              <w:t xml:space="preserve">children, including those regarded as ‘spent’ unless they are protected. Short listed applicants should be signposted to the </w:t>
            </w:r>
            <w:hyperlink r:id="rId10" w:history="1">
              <w:r w:rsidR="00D55084" w:rsidRPr="00A4502E">
                <w:rPr>
                  <w:rStyle w:val="Hyperlink"/>
                  <w:rFonts w:ascii="Verdana" w:hAnsi="Verdana" w:cs="Arial"/>
                  <w:sz w:val="22"/>
                  <w:szCs w:val="22"/>
                </w:rPr>
                <w:t>Ministry of Justice website</w:t>
              </w:r>
            </w:hyperlink>
            <w:r w:rsidR="00D55084" w:rsidRPr="00A4502E">
              <w:rPr>
                <w:rFonts w:ascii="Verdana" w:hAnsi="Verdana" w:cs="Arial"/>
                <w:sz w:val="22"/>
                <w:szCs w:val="22"/>
              </w:rPr>
              <w:t xml:space="preserve"> for support in understanding what they are required to declare. Forms should be</w:t>
            </w:r>
            <w:r w:rsidRPr="00A4502E">
              <w:rPr>
                <w:rFonts w:ascii="Verdana" w:hAnsi="Verdana" w:cs="Arial"/>
                <w:sz w:val="22"/>
                <w:szCs w:val="22"/>
              </w:rPr>
              <w:t xml:space="preserve"> return</w:t>
            </w:r>
            <w:r w:rsidR="00D55084" w:rsidRPr="00A4502E">
              <w:rPr>
                <w:rFonts w:ascii="Verdana" w:hAnsi="Verdana" w:cs="Arial"/>
                <w:sz w:val="22"/>
                <w:szCs w:val="22"/>
              </w:rPr>
              <w:t>ed</w:t>
            </w:r>
            <w:r w:rsidRPr="00A4502E">
              <w:rPr>
                <w:rFonts w:ascii="Verdana" w:hAnsi="Verdana" w:cs="Arial"/>
                <w:sz w:val="22"/>
                <w:szCs w:val="22"/>
              </w:rPr>
              <w:t xml:space="preserve"> prior to interview.</w:t>
            </w:r>
            <w:r w:rsidRPr="00A4502E">
              <w:rPr>
                <w:rFonts w:ascii="Verdana" w:hAnsi="Verdana"/>
              </w:rPr>
              <w:t xml:space="preserve"> </w:t>
            </w:r>
          </w:p>
        </w:tc>
        <w:tc>
          <w:tcPr>
            <w:tcW w:w="1274" w:type="dxa"/>
            <w:tcBorders>
              <w:top w:val="single" w:sz="4" w:space="0" w:color="auto"/>
              <w:left w:val="single" w:sz="4" w:space="0" w:color="auto"/>
              <w:bottom w:val="single" w:sz="4" w:space="0" w:color="auto"/>
              <w:right w:val="single" w:sz="4" w:space="0" w:color="auto"/>
            </w:tcBorders>
            <w:vAlign w:val="center"/>
          </w:tcPr>
          <w:p w14:paraId="196112B0" w14:textId="77777777" w:rsidR="001E241C" w:rsidRPr="00A4502E" w:rsidRDefault="001E241C" w:rsidP="00317DEC">
            <w:pPr>
              <w:ind w:right="-45"/>
              <w:jc w:val="both"/>
              <w:rPr>
                <w:rFonts w:ascii="Verdana" w:hAnsi="Verdana" w:cs="Arial"/>
                <w:sz w:val="22"/>
                <w:szCs w:val="22"/>
              </w:rPr>
            </w:pPr>
          </w:p>
        </w:tc>
      </w:tr>
      <w:tr w:rsidR="00026D67" w:rsidRPr="00A4502E" w14:paraId="5EB1ED52"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4A3A41D6"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1</w:t>
            </w:r>
            <w:r w:rsidRPr="00A4502E">
              <w:rPr>
                <w:rFonts w:ascii="Verdana" w:hAnsi="Verdana" w:cs="Arial"/>
                <w:sz w:val="22"/>
                <w:szCs w:val="22"/>
              </w:rPr>
              <w:t xml:space="preserve">. </w:t>
            </w:r>
          </w:p>
        </w:tc>
        <w:tc>
          <w:tcPr>
            <w:tcW w:w="8073" w:type="dxa"/>
            <w:tcBorders>
              <w:top w:val="single" w:sz="4" w:space="0" w:color="auto"/>
              <w:left w:val="single" w:sz="4" w:space="0" w:color="auto"/>
              <w:bottom w:val="single" w:sz="4" w:space="0" w:color="auto"/>
              <w:right w:val="single" w:sz="4" w:space="0" w:color="auto"/>
            </w:tcBorders>
            <w:vAlign w:val="center"/>
          </w:tcPr>
          <w:p w14:paraId="37FC830A"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References should be requested for all short-listed candidates whose posts will bring them into contact with children.</w:t>
            </w:r>
          </w:p>
          <w:p w14:paraId="6D3BD75E" w14:textId="77777777" w:rsidR="00026D67" w:rsidRPr="00A4502E" w:rsidRDefault="00026D67" w:rsidP="009A6F7F">
            <w:pPr>
              <w:tabs>
                <w:tab w:val="left" w:pos="970"/>
              </w:tabs>
              <w:ind w:right="34"/>
              <w:jc w:val="both"/>
              <w:rPr>
                <w:rFonts w:ascii="Verdana" w:hAnsi="Verdana" w:cs="Arial"/>
                <w:sz w:val="22"/>
                <w:szCs w:val="22"/>
              </w:rPr>
            </w:pPr>
          </w:p>
          <w:p w14:paraId="2BC22EF4" w14:textId="77777777" w:rsidR="00026D67" w:rsidRPr="00A4502E" w:rsidRDefault="00026D67" w:rsidP="009A6F7F">
            <w:pPr>
              <w:pStyle w:val="NoSpacing"/>
              <w:shd w:val="clear" w:color="auto" w:fill="FFFFFF" w:themeFill="background1"/>
              <w:ind w:right="34"/>
              <w:jc w:val="both"/>
              <w:rPr>
                <w:rFonts w:ascii="Verdana" w:hAnsi="Verdana" w:cs="Arial"/>
                <w:lang w:val="en" w:eastAsia="en-GB"/>
              </w:rPr>
            </w:pPr>
            <w:r w:rsidRPr="00A4502E">
              <w:rPr>
                <w:rFonts w:ascii="Verdana" w:hAnsi="Verdana" w:cs="Arial"/>
                <w:lang w:val="en" w:eastAsia="en-GB"/>
              </w:rPr>
              <w:t>All reference requests should ask:</w:t>
            </w:r>
          </w:p>
          <w:p w14:paraId="53901F94" w14:textId="77777777" w:rsidR="00026D67" w:rsidRPr="00A4502E" w:rsidRDefault="00026D67" w:rsidP="009A6F7F">
            <w:pPr>
              <w:pStyle w:val="NoSpacing"/>
              <w:shd w:val="clear" w:color="auto" w:fill="FFFFFF" w:themeFill="background1"/>
              <w:ind w:right="34"/>
              <w:jc w:val="both"/>
              <w:rPr>
                <w:rFonts w:ascii="Verdana" w:hAnsi="Verdana" w:cs="Arial"/>
                <w:lang w:val="en" w:eastAsia="en-GB"/>
              </w:rPr>
            </w:pPr>
          </w:p>
          <w:p w14:paraId="5B1861E8"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lastRenderedPageBreak/>
              <w:t xml:space="preserve">confirmation of details of the applicant’s current/previous post (s) including salary, job title, dates of employment and reason for leaving </w:t>
            </w:r>
          </w:p>
          <w:p w14:paraId="5170E5C2"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about the referee’s relationship with the candidate, how long they have known them and in what capacity (if the reference is from a current or previous employer it should be from an appropriately senior member of the relevant organisation / headteacher)</w:t>
            </w:r>
          </w:p>
          <w:p w14:paraId="732B3391"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specific verifiable and relevant comments about the applicant’s performance history and conduct.</w:t>
            </w:r>
          </w:p>
          <w:p w14:paraId="5B6637B0"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whether the referee is satisfied that the candidate has the ability and is suitable to undertake the role in question</w:t>
            </w:r>
          </w:p>
          <w:p w14:paraId="7B733812"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whether the referee is completely satisfied that the candidate is suitable to work with children, and, if not, for specific details of the referee’s concerns.</w:t>
            </w:r>
          </w:p>
          <w:p w14:paraId="0E3B0247"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details of any disciplinary procedures the applicant has been subject to in which the sanction is still current.</w:t>
            </w:r>
          </w:p>
          <w:p w14:paraId="08D31B76" w14:textId="77777777" w:rsidR="00026D67" w:rsidRPr="00A4502E" w:rsidRDefault="00026D67" w:rsidP="009A6F7F">
            <w:pPr>
              <w:pStyle w:val="NoSpacing"/>
              <w:numPr>
                <w:ilvl w:val="0"/>
                <w:numId w:val="4"/>
              </w:numPr>
              <w:shd w:val="clear" w:color="auto" w:fill="FFFFFF" w:themeFill="background1"/>
              <w:ind w:left="317" w:right="34" w:hanging="283"/>
              <w:jc w:val="both"/>
              <w:rPr>
                <w:rFonts w:ascii="Verdana" w:hAnsi="Verdana" w:cs="Arial"/>
                <w:lang w:val="en" w:eastAsia="en-GB"/>
              </w:rPr>
            </w:pPr>
            <w:r w:rsidRPr="00A4502E">
              <w:rPr>
                <w:rFonts w:ascii="Verdana" w:hAnsi="Verdana" w:cs="Arial"/>
                <w:lang w:val="en" w:eastAsia="en-GB"/>
              </w:rPr>
              <w:t>details of any disciplinary procedures the applicant has been subject to which related to the safety and welfare of children, including any in which the disciplinary sanction has expired and the outcome of those.</w:t>
            </w:r>
          </w:p>
          <w:p w14:paraId="25D14427" w14:textId="77777777" w:rsidR="00026D67" w:rsidRPr="00A4502E" w:rsidRDefault="00026D67" w:rsidP="009A6F7F">
            <w:pPr>
              <w:tabs>
                <w:tab w:val="left" w:pos="970"/>
              </w:tabs>
              <w:ind w:right="34"/>
              <w:jc w:val="both"/>
              <w:rPr>
                <w:rFonts w:ascii="Verdana" w:hAnsi="Verdana" w:cs="Arial"/>
                <w:sz w:val="22"/>
                <w:szCs w:val="22"/>
                <w:lang w:eastAsia="en-US"/>
              </w:rPr>
            </w:pPr>
          </w:p>
          <w:p w14:paraId="68304E2D"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lang w:val="en"/>
              </w:rPr>
              <w:t xml:space="preserve">References should be carefully checked against the application form for any discrepancies or anomalies. </w:t>
            </w:r>
            <w:r w:rsidRPr="00A4502E">
              <w:rPr>
                <w:rFonts w:ascii="Verdana" w:hAnsi="Verdana" w:cs="Arial"/>
                <w:sz w:val="22"/>
                <w:szCs w:val="22"/>
              </w:rPr>
              <w:t xml:space="preserve">The references should be scrutinised before interview to consider any past behaviours, allegations and differences between the skills, responsibilities and experiences set out by the referee and candidate. </w:t>
            </w:r>
          </w:p>
          <w:p w14:paraId="20341587" w14:textId="77777777" w:rsidR="00026D67" w:rsidRPr="00A4502E" w:rsidRDefault="00026D67" w:rsidP="009A6F7F">
            <w:pPr>
              <w:tabs>
                <w:tab w:val="left" w:pos="970"/>
              </w:tabs>
              <w:ind w:right="34"/>
              <w:jc w:val="both"/>
              <w:rPr>
                <w:rFonts w:ascii="Verdana" w:hAnsi="Verdana" w:cs="Arial"/>
                <w:sz w:val="22"/>
                <w:szCs w:val="22"/>
              </w:rPr>
            </w:pPr>
          </w:p>
          <w:p w14:paraId="092A9538"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Any omissions and or vague statements should always be followed up with the referee.  Notes should be taken of any conversation and added to the personnel file.</w:t>
            </w:r>
          </w:p>
          <w:p w14:paraId="41AB2929" w14:textId="77777777" w:rsidR="00026D67" w:rsidRPr="00A4502E" w:rsidRDefault="00026D67" w:rsidP="009A6F7F">
            <w:pPr>
              <w:tabs>
                <w:tab w:val="left" w:pos="970"/>
              </w:tabs>
              <w:ind w:right="34"/>
              <w:jc w:val="both"/>
              <w:rPr>
                <w:rFonts w:ascii="Verdana" w:hAnsi="Verdana" w:cs="Arial"/>
                <w:sz w:val="22"/>
                <w:szCs w:val="22"/>
              </w:rPr>
            </w:pPr>
          </w:p>
          <w:p w14:paraId="3F503B01"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Further references may need to be taken up particularly if they are relevant to a post working with children.</w:t>
            </w:r>
          </w:p>
          <w:p w14:paraId="50897006" w14:textId="77777777" w:rsidR="00305A27" w:rsidRPr="00A4502E" w:rsidRDefault="00305A27" w:rsidP="009A6F7F">
            <w:pPr>
              <w:tabs>
                <w:tab w:val="left" w:pos="970"/>
              </w:tabs>
              <w:ind w:right="34"/>
              <w:jc w:val="both"/>
              <w:rPr>
                <w:rFonts w:ascii="Verdana" w:hAnsi="Verdana" w:cs="Arial"/>
                <w:sz w:val="22"/>
                <w:szCs w:val="22"/>
              </w:rPr>
            </w:pPr>
          </w:p>
          <w:p w14:paraId="5E56DCFD" w14:textId="03F45C66" w:rsidR="00305A27" w:rsidRPr="00A4502E" w:rsidRDefault="00305A27" w:rsidP="009A6F7F">
            <w:pPr>
              <w:tabs>
                <w:tab w:val="left" w:pos="970"/>
              </w:tabs>
              <w:ind w:right="34"/>
              <w:jc w:val="both"/>
              <w:rPr>
                <w:rFonts w:ascii="Verdana" w:hAnsi="Verdana" w:cs="Arial"/>
                <w:sz w:val="22"/>
                <w:szCs w:val="22"/>
              </w:rPr>
            </w:pPr>
          </w:p>
        </w:tc>
        <w:tc>
          <w:tcPr>
            <w:tcW w:w="1274" w:type="dxa"/>
            <w:tcBorders>
              <w:top w:val="single" w:sz="4" w:space="0" w:color="auto"/>
              <w:left w:val="single" w:sz="4" w:space="0" w:color="auto"/>
              <w:bottom w:val="single" w:sz="4" w:space="0" w:color="auto"/>
              <w:right w:val="single" w:sz="4" w:space="0" w:color="auto"/>
            </w:tcBorders>
            <w:vAlign w:val="center"/>
          </w:tcPr>
          <w:p w14:paraId="4568C09C" w14:textId="77777777" w:rsidR="00026D67" w:rsidRPr="00A4502E" w:rsidRDefault="00026D67" w:rsidP="00317DEC">
            <w:pPr>
              <w:ind w:right="-45"/>
              <w:jc w:val="both"/>
              <w:rPr>
                <w:rFonts w:ascii="Verdana" w:hAnsi="Verdana" w:cs="Arial"/>
                <w:sz w:val="22"/>
                <w:szCs w:val="22"/>
              </w:rPr>
            </w:pPr>
          </w:p>
        </w:tc>
      </w:tr>
      <w:tr w:rsidR="00026D67" w:rsidRPr="00A4502E" w14:paraId="56BB5793" w14:textId="77777777" w:rsidTr="00AA4DA3">
        <w:trPr>
          <w:trHeight w:val="964"/>
        </w:trPr>
        <w:tc>
          <w:tcPr>
            <w:tcW w:w="576" w:type="dxa"/>
            <w:tcBorders>
              <w:top w:val="single" w:sz="4" w:space="0" w:color="auto"/>
              <w:left w:val="single" w:sz="4" w:space="0" w:color="auto"/>
              <w:bottom w:val="single" w:sz="4" w:space="0" w:color="auto"/>
              <w:right w:val="single" w:sz="4" w:space="0" w:color="auto"/>
            </w:tcBorders>
            <w:vAlign w:val="center"/>
            <w:hideMark/>
          </w:tcPr>
          <w:p w14:paraId="6AEA5C05"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2</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tcPr>
          <w:p w14:paraId="3BD927F9"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The panel should agree a set of questions to ask all candidates that cover the key aspects of the role and specifically those characteristics in the person specification that need testing out at interview.</w:t>
            </w:r>
          </w:p>
        </w:tc>
        <w:tc>
          <w:tcPr>
            <w:tcW w:w="1274" w:type="dxa"/>
            <w:tcBorders>
              <w:top w:val="single" w:sz="4" w:space="0" w:color="auto"/>
              <w:left w:val="single" w:sz="4" w:space="0" w:color="auto"/>
              <w:bottom w:val="single" w:sz="4" w:space="0" w:color="auto"/>
              <w:right w:val="single" w:sz="4" w:space="0" w:color="auto"/>
            </w:tcBorders>
            <w:vAlign w:val="center"/>
          </w:tcPr>
          <w:p w14:paraId="14DF548D" w14:textId="77777777" w:rsidR="00026D67" w:rsidRPr="00A4502E" w:rsidRDefault="00026D67" w:rsidP="00317DEC">
            <w:pPr>
              <w:ind w:right="-45"/>
              <w:jc w:val="both"/>
              <w:rPr>
                <w:rFonts w:ascii="Verdana" w:hAnsi="Verdana" w:cs="Arial"/>
                <w:sz w:val="22"/>
                <w:szCs w:val="22"/>
              </w:rPr>
            </w:pPr>
          </w:p>
        </w:tc>
      </w:tr>
      <w:tr w:rsidR="00026D67" w:rsidRPr="00A4502E" w14:paraId="2470DF1E" w14:textId="77777777" w:rsidTr="00AA4DA3">
        <w:trPr>
          <w:trHeight w:val="2041"/>
        </w:trPr>
        <w:tc>
          <w:tcPr>
            <w:tcW w:w="576" w:type="dxa"/>
            <w:tcBorders>
              <w:top w:val="single" w:sz="4" w:space="0" w:color="auto"/>
              <w:left w:val="single" w:sz="4" w:space="0" w:color="auto"/>
              <w:bottom w:val="single" w:sz="4" w:space="0" w:color="auto"/>
              <w:right w:val="single" w:sz="4" w:space="0" w:color="auto"/>
            </w:tcBorders>
            <w:vAlign w:val="center"/>
            <w:hideMark/>
          </w:tcPr>
          <w:p w14:paraId="6C1B7EA3"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3</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tcPr>
          <w:p w14:paraId="75D6240E" w14:textId="5D6B9395" w:rsidR="00026D67" w:rsidRPr="00A4502E" w:rsidRDefault="00026D67" w:rsidP="00F630E4">
            <w:pPr>
              <w:tabs>
                <w:tab w:val="left" w:pos="970"/>
              </w:tabs>
              <w:ind w:right="34"/>
              <w:jc w:val="both"/>
              <w:rPr>
                <w:rFonts w:ascii="Verdana" w:hAnsi="Verdana" w:cs="Arial"/>
                <w:sz w:val="22"/>
                <w:szCs w:val="22"/>
              </w:rPr>
            </w:pPr>
            <w:r w:rsidRPr="00A4502E">
              <w:rPr>
                <w:rFonts w:ascii="Verdana" w:hAnsi="Verdana" w:cs="Arial"/>
                <w:sz w:val="22"/>
                <w:szCs w:val="22"/>
              </w:rPr>
              <w:t>All candidates should be asked questions to include their attitude and motivation towards working with children and young people and their ability to support the organisation to safeguard and promote the welfare of children.</w:t>
            </w:r>
            <w:r w:rsidR="00F630E4" w:rsidRPr="00A4502E">
              <w:rPr>
                <w:rFonts w:ascii="Verdana" w:hAnsi="Verdana" w:cs="Arial"/>
                <w:sz w:val="22"/>
                <w:szCs w:val="22"/>
              </w:rPr>
              <w:t xml:space="preserve"> Paragraphs 206 and 207 provide further detail. Paragraph 206 states that questions should include “</w:t>
            </w:r>
            <w:r w:rsidR="00F630E4" w:rsidRPr="00A4502E">
              <w:rPr>
                <w:rFonts w:ascii="Verdana" w:hAnsi="Verdana" w:cs="Arial"/>
                <w:i/>
                <w:sz w:val="22"/>
                <w:szCs w:val="22"/>
              </w:rPr>
              <w:t>finding out what attracted the candidate to the post being applied for and their motivation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00F630E4" w:rsidRPr="00A4502E">
              <w:rPr>
                <w:rFonts w:ascii="Verdana" w:hAnsi="Verdana" w:cs="Arial"/>
                <w:sz w:val="22"/>
                <w:szCs w:val="22"/>
              </w:rPr>
              <w:t>”</w:t>
            </w:r>
            <w:r w:rsidRPr="00A4502E">
              <w:rPr>
                <w:rFonts w:ascii="Verdana" w:hAnsi="Verdana" w:cs="Arial"/>
                <w:sz w:val="22"/>
                <w:szCs w:val="22"/>
              </w:rPr>
              <w:t xml:space="preserve">  The panel should agree further questions </w:t>
            </w:r>
            <w:r w:rsidRPr="00A4502E">
              <w:rPr>
                <w:rFonts w:ascii="Verdana" w:hAnsi="Verdana" w:cs="Arial"/>
                <w:sz w:val="22"/>
                <w:szCs w:val="22"/>
              </w:rPr>
              <w:lastRenderedPageBreak/>
              <w:t>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274" w:type="dxa"/>
            <w:tcBorders>
              <w:top w:val="single" w:sz="4" w:space="0" w:color="auto"/>
              <w:left w:val="single" w:sz="4" w:space="0" w:color="auto"/>
              <w:bottom w:val="single" w:sz="4" w:space="0" w:color="auto"/>
              <w:right w:val="single" w:sz="4" w:space="0" w:color="auto"/>
            </w:tcBorders>
            <w:vAlign w:val="center"/>
          </w:tcPr>
          <w:p w14:paraId="33321C35" w14:textId="77777777" w:rsidR="00026D67" w:rsidRPr="00A4502E" w:rsidRDefault="00026D67" w:rsidP="00317DEC">
            <w:pPr>
              <w:ind w:right="-45"/>
              <w:jc w:val="both"/>
              <w:rPr>
                <w:rFonts w:ascii="Verdana" w:hAnsi="Verdana" w:cs="Arial"/>
                <w:sz w:val="22"/>
                <w:szCs w:val="22"/>
              </w:rPr>
            </w:pPr>
          </w:p>
        </w:tc>
      </w:tr>
      <w:tr w:rsidR="00026D67" w:rsidRPr="00A4502E" w14:paraId="29295809" w14:textId="77777777" w:rsidTr="00AA4DA3">
        <w:trPr>
          <w:trHeight w:val="1757"/>
        </w:trPr>
        <w:tc>
          <w:tcPr>
            <w:tcW w:w="576" w:type="dxa"/>
            <w:tcBorders>
              <w:top w:val="single" w:sz="4" w:space="0" w:color="auto"/>
              <w:left w:val="single" w:sz="4" w:space="0" w:color="auto"/>
              <w:bottom w:val="single" w:sz="4" w:space="0" w:color="auto"/>
              <w:right w:val="single" w:sz="4" w:space="0" w:color="auto"/>
            </w:tcBorders>
            <w:vAlign w:val="center"/>
            <w:hideMark/>
          </w:tcPr>
          <w:p w14:paraId="192C4EC7"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4</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tcPr>
          <w:p w14:paraId="53D6E9B4"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76D08E2E" w14:textId="77777777" w:rsidR="00026D67" w:rsidRPr="00A4502E" w:rsidRDefault="00026D67" w:rsidP="009A6F7F">
            <w:pPr>
              <w:tabs>
                <w:tab w:val="left" w:pos="970"/>
              </w:tabs>
              <w:ind w:right="34"/>
              <w:jc w:val="both"/>
              <w:rPr>
                <w:rFonts w:ascii="Verdana" w:hAnsi="Verdana" w:cs="Arial"/>
                <w:sz w:val="22"/>
                <w:szCs w:val="22"/>
              </w:rPr>
            </w:pPr>
          </w:p>
          <w:p w14:paraId="39EB7B37"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All unsuccessful interviewed candidates should receive short summative verbal feedback agreed by the panel.</w:t>
            </w:r>
          </w:p>
        </w:tc>
        <w:tc>
          <w:tcPr>
            <w:tcW w:w="1274" w:type="dxa"/>
            <w:tcBorders>
              <w:top w:val="single" w:sz="4" w:space="0" w:color="auto"/>
              <w:left w:val="single" w:sz="4" w:space="0" w:color="auto"/>
              <w:bottom w:val="single" w:sz="4" w:space="0" w:color="auto"/>
              <w:right w:val="single" w:sz="4" w:space="0" w:color="auto"/>
            </w:tcBorders>
            <w:vAlign w:val="center"/>
          </w:tcPr>
          <w:p w14:paraId="19E2B43D" w14:textId="77777777" w:rsidR="00026D67" w:rsidRPr="00A4502E" w:rsidRDefault="00026D67" w:rsidP="00317DEC">
            <w:pPr>
              <w:ind w:right="-45"/>
              <w:jc w:val="both"/>
              <w:rPr>
                <w:rFonts w:ascii="Verdana" w:hAnsi="Verdana" w:cs="Arial"/>
                <w:sz w:val="22"/>
                <w:szCs w:val="22"/>
              </w:rPr>
            </w:pPr>
          </w:p>
        </w:tc>
      </w:tr>
      <w:tr w:rsidR="00026D67" w:rsidRPr="00A4502E" w14:paraId="2FFB6C9F" w14:textId="77777777" w:rsidTr="00AA4DA3">
        <w:trPr>
          <w:trHeight w:val="1191"/>
        </w:trPr>
        <w:tc>
          <w:tcPr>
            <w:tcW w:w="576" w:type="dxa"/>
            <w:tcBorders>
              <w:top w:val="single" w:sz="4" w:space="0" w:color="auto"/>
              <w:left w:val="single" w:sz="4" w:space="0" w:color="auto"/>
              <w:bottom w:val="single" w:sz="4" w:space="0" w:color="auto"/>
              <w:right w:val="single" w:sz="4" w:space="0" w:color="auto"/>
            </w:tcBorders>
            <w:vAlign w:val="center"/>
            <w:hideMark/>
          </w:tcPr>
          <w:p w14:paraId="32231CE0"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5</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tcPr>
          <w:p w14:paraId="08177B6B"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w:t>
            </w:r>
          </w:p>
        </w:tc>
        <w:tc>
          <w:tcPr>
            <w:tcW w:w="1274" w:type="dxa"/>
            <w:tcBorders>
              <w:top w:val="single" w:sz="4" w:space="0" w:color="auto"/>
              <w:left w:val="single" w:sz="4" w:space="0" w:color="auto"/>
              <w:bottom w:val="single" w:sz="4" w:space="0" w:color="auto"/>
              <w:right w:val="single" w:sz="4" w:space="0" w:color="auto"/>
            </w:tcBorders>
            <w:vAlign w:val="center"/>
          </w:tcPr>
          <w:p w14:paraId="07E67AA3" w14:textId="77777777" w:rsidR="00026D67" w:rsidRPr="00A4502E" w:rsidRDefault="00026D67" w:rsidP="00317DEC">
            <w:pPr>
              <w:ind w:right="-45"/>
              <w:jc w:val="both"/>
              <w:rPr>
                <w:rFonts w:ascii="Verdana" w:hAnsi="Verdana" w:cs="Arial"/>
                <w:sz w:val="22"/>
                <w:szCs w:val="22"/>
              </w:rPr>
            </w:pPr>
          </w:p>
        </w:tc>
      </w:tr>
      <w:tr w:rsidR="00026D67" w:rsidRPr="00A4502E" w14:paraId="3B00A106" w14:textId="77777777" w:rsidTr="00AA4DA3">
        <w:trPr>
          <w:trHeight w:val="794"/>
        </w:trPr>
        <w:tc>
          <w:tcPr>
            <w:tcW w:w="576" w:type="dxa"/>
            <w:tcBorders>
              <w:top w:val="single" w:sz="4" w:space="0" w:color="auto"/>
              <w:left w:val="single" w:sz="4" w:space="0" w:color="auto"/>
              <w:bottom w:val="single" w:sz="4" w:space="0" w:color="auto"/>
              <w:right w:val="single" w:sz="4" w:space="0" w:color="auto"/>
            </w:tcBorders>
            <w:vAlign w:val="center"/>
            <w:hideMark/>
          </w:tcPr>
          <w:p w14:paraId="5B82EC72"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t>1</w:t>
            </w:r>
            <w:r w:rsidR="00D55084" w:rsidRPr="00A4502E">
              <w:rPr>
                <w:rFonts w:ascii="Verdana" w:hAnsi="Verdana" w:cs="Arial"/>
                <w:sz w:val="22"/>
                <w:szCs w:val="22"/>
              </w:rPr>
              <w:t>6</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tcPr>
          <w:p w14:paraId="48B5C5B4"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The personnel file should evidence that all the required checks have been completed.  </w:t>
            </w:r>
            <w:r w:rsidRPr="00A4502E">
              <w:rPr>
                <w:rFonts w:ascii="Verdana" w:hAnsi="Verdana" w:cs="Arial"/>
                <w:b/>
                <w:sz w:val="22"/>
                <w:szCs w:val="22"/>
              </w:rPr>
              <w:t>A recruitment checklist for the personnel file should be signed off before their start date.  The confirmation letter with start date can be sent once all checks are completed.</w:t>
            </w:r>
          </w:p>
          <w:p w14:paraId="006E60A3" w14:textId="77777777" w:rsidR="00026D67" w:rsidRPr="00A4502E" w:rsidRDefault="00026D67" w:rsidP="009A6F7F">
            <w:pPr>
              <w:tabs>
                <w:tab w:val="left" w:pos="970"/>
              </w:tabs>
              <w:ind w:right="34"/>
              <w:jc w:val="both"/>
              <w:rPr>
                <w:rFonts w:ascii="Verdana" w:hAnsi="Verdana" w:cs="Arial"/>
                <w:sz w:val="22"/>
                <w:szCs w:val="22"/>
              </w:rPr>
            </w:pPr>
          </w:p>
          <w:p w14:paraId="257E0351" w14:textId="77777777" w:rsidR="00026D67" w:rsidRPr="00A4502E" w:rsidRDefault="00026D67" w:rsidP="009A6F7F">
            <w:pPr>
              <w:tabs>
                <w:tab w:val="left" w:pos="970"/>
              </w:tabs>
              <w:ind w:right="34"/>
              <w:jc w:val="both"/>
              <w:rPr>
                <w:rFonts w:ascii="Verdana" w:hAnsi="Verdana" w:cs="Arial"/>
                <w:sz w:val="22"/>
                <w:szCs w:val="22"/>
              </w:rPr>
            </w:pPr>
            <w:proofErr w:type="gramStart"/>
            <w:r w:rsidRPr="00A4502E">
              <w:rPr>
                <w:rFonts w:ascii="Verdana" w:hAnsi="Verdana" w:cs="Arial"/>
                <w:sz w:val="22"/>
                <w:szCs w:val="22"/>
              </w:rPr>
              <w:t>Keeping Children</w:t>
            </w:r>
            <w:proofErr w:type="gramEnd"/>
            <w:r w:rsidRPr="00A4502E">
              <w:rPr>
                <w:rFonts w:ascii="Verdana" w:hAnsi="Verdana" w:cs="Arial"/>
                <w:sz w:val="22"/>
                <w:szCs w:val="22"/>
              </w:rPr>
              <w:t xml:space="preserve"> Safe in Education sets out the following pre-employment checks which must be carried by schools:</w:t>
            </w:r>
          </w:p>
          <w:p w14:paraId="6E51F372" w14:textId="77777777" w:rsidR="00026D67" w:rsidRPr="00A4502E" w:rsidRDefault="00026D67" w:rsidP="009A6F7F">
            <w:pPr>
              <w:pStyle w:val="Default"/>
              <w:numPr>
                <w:ilvl w:val="0"/>
                <w:numId w:val="5"/>
              </w:numPr>
              <w:ind w:right="34"/>
              <w:jc w:val="both"/>
              <w:rPr>
                <w:rFonts w:ascii="Verdana" w:hAnsi="Verdana"/>
                <w:sz w:val="22"/>
                <w:szCs w:val="22"/>
              </w:rPr>
            </w:pPr>
            <w:r w:rsidRPr="00A4502E">
              <w:rPr>
                <w:rFonts w:ascii="Verdana" w:hAnsi="Verdana"/>
                <w:sz w:val="22"/>
                <w:szCs w:val="22"/>
              </w:rPr>
              <w:t>Verify a candidate’s identity.</w:t>
            </w:r>
            <w:r w:rsidR="0065432E" w:rsidRPr="00A4502E">
              <w:rPr>
                <w:rFonts w:ascii="Verdana" w:hAnsi="Verdana"/>
                <w:sz w:val="22"/>
                <w:szCs w:val="22"/>
              </w:rPr>
              <w:t xml:space="preserve"> This includes being aware of the potential for individuals changing their name. Best practice is checking the name on their birth certificate, where this is available. </w:t>
            </w:r>
            <w:r w:rsidRPr="00A4502E">
              <w:rPr>
                <w:rFonts w:ascii="Verdana" w:hAnsi="Verdana"/>
                <w:sz w:val="22"/>
                <w:szCs w:val="22"/>
              </w:rPr>
              <w:t xml:space="preserve">Identification checking guidelines can be found on the </w:t>
            </w:r>
            <w:hyperlink r:id="rId11" w:history="1">
              <w:r w:rsidRPr="00A4502E">
                <w:rPr>
                  <w:rStyle w:val="Hyperlink"/>
                  <w:rFonts w:ascii="Verdana" w:hAnsi="Verdana"/>
                  <w:sz w:val="22"/>
                  <w:szCs w:val="22"/>
                </w:rPr>
                <w:t>GOV.UK</w:t>
              </w:r>
            </w:hyperlink>
            <w:r w:rsidRPr="00A4502E">
              <w:rPr>
                <w:rFonts w:ascii="Verdana" w:hAnsi="Verdana"/>
                <w:sz w:val="22"/>
                <w:szCs w:val="22"/>
              </w:rPr>
              <w:t xml:space="preserve"> website;</w:t>
            </w:r>
          </w:p>
          <w:p w14:paraId="58F54A85" w14:textId="77777777" w:rsidR="00026D67" w:rsidRPr="00A4502E" w:rsidRDefault="00026D67" w:rsidP="009A6F7F">
            <w:pPr>
              <w:pStyle w:val="Default"/>
              <w:numPr>
                <w:ilvl w:val="0"/>
                <w:numId w:val="5"/>
              </w:numPr>
              <w:ind w:right="34"/>
              <w:jc w:val="both"/>
              <w:rPr>
                <w:rFonts w:ascii="Verdana" w:hAnsi="Verdana"/>
                <w:sz w:val="22"/>
                <w:szCs w:val="22"/>
              </w:rPr>
            </w:pPr>
            <w:r w:rsidRPr="00A4502E">
              <w:rPr>
                <w:rFonts w:ascii="Verdana" w:hAnsi="Verdana"/>
                <w:sz w:val="22"/>
                <w:szCs w:val="22"/>
              </w:rPr>
              <w:t>Obtain (via the applicant) an enhanced DBS certificate (including barred list information, for those who will be engaging in regulated activity)</w:t>
            </w:r>
            <w:r w:rsidR="001D2632" w:rsidRPr="00A4502E">
              <w:rPr>
                <w:rFonts w:ascii="Verdana" w:hAnsi="Verdana"/>
                <w:sz w:val="22"/>
                <w:szCs w:val="22"/>
              </w:rPr>
              <w:t xml:space="preserve">. Paragraph 232 gives further guidance when using the DBS update service as the original certificate will need to be obtained by </w:t>
            </w:r>
            <w:proofErr w:type="gramStart"/>
            <w:r w:rsidR="001D2632" w:rsidRPr="00A4502E">
              <w:rPr>
                <w:rFonts w:ascii="Verdana" w:hAnsi="Verdana"/>
                <w:sz w:val="22"/>
                <w:szCs w:val="22"/>
              </w:rPr>
              <w:t>school</w:t>
            </w:r>
            <w:r w:rsidRPr="00A4502E">
              <w:rPr>
                <w:rFonts w:ascii="Verdana" w:hAnsi="Verdana"/>
                <w:sz w:val="22"/>
                <w:szCs w:val="22"/>
              </w:rPr>
              <w:t>;</w:t>
            </w:r>
            <w:proofErr w:type="gramEnd"/>
          </w:p>
          <w:p w14:paraId="5538BA57" w14:textId="77777777" w:rsidR="00026D67" w:rsidRPr="00A4502E" w:rsidRDefault="00026D67" w:rsidP="009A6F7F">
            <w:pPr>
              <w:pStyle w:val="Default"/>
              <w:numPr>
                <w:ilvl w:val="0"/>
                <w:numId w:val="5"/>
              </w:numPr>
              <w:ind w:right="34"/>
              <w:jc w:val="both"/>
              <w:rPr>
                <w:rFonts w:ascii="Verdana" w:hAnsi="Verdana"/>
                <w:sz w:val="22"/>
                <w:szCs w:val="22"/>
              </w:rPr>
            </w:pPr>
            <w:r w:rsidRPr="00A4502E">
              <w:rPr>
                <w:rFonts w:ascii="Verdana" w:hAnsi="Verdana"/>
                <w:sz w:val="22"/>
                <w:szCs w:val="22"/>
              </w:rPr>
              <w:t>Obtain a separate barred list check if an individual will start work in regulated activity before the DBS certificate is available</w:t>
            </w:r>
            <w:r w:rsidR="001D2632" w:rsidRPr="00A4502E">
              <w:rPr>
                <w:rFonts w:ascii="Verdana" w:hAnsi="Verdana"/>
                <w:sz w:val="22"/>
                <w:szCs w:val="22"/>
              </w:rPr>
              <w:t xml:space="preserve">. Paragraph 242 details how to obtain a separate barred list </w:t>
            </w:r>
            <w:proofErr w:type="gramStart"/>
            <w:r w:rsidR="001D2632" w:rsidRPr="00A4502E">
              <w:rPr>
                <w:rFonts w:ascii="Verdana" w:hAnsi="Verdana"/>
                <w:sz w:val="22"/>
                <w:szCs w:val="22"/>
              </w:rPr>
              <w:t>check</w:t>
            </w:r>
            <w:r w:rsidRPr="00A4502E">
              <w:rPr>
                <w:rFonts w:ascii="Verdana" w:hAnsi="Verdana"/>
                <w:sz w:val="22"/>
                <w:szCs w:val="22"/>
              </w:rPr>
              <w:t>;</w:t>
            </w:r>
            <w:proofErr w:type="gramEnd"/>
            <w:r w:rsidRPr="00A4502E">
              <w:rPr>
                <w:rFonts w:ascii="Verdana" w:hAnsi="Verdana"/>
                <w:sz w:val="22"/>
                <w:szCs w:val="22"/>
              </w:rPr>
              <w:t xml:space="preserve"> </w:t>
            </w:r>
          </w:p>
          <w:p w14:paraId="7C517644" w14:textId="77777777" w:rsidR="00026D67" w:rsidRPr="00A4502E" w:rsidRDefault="00026D67" w:rsidP="009A6F7F">
            <w:pPr>
              <w:pStyle w:val="Default"/>
              <w:numPr>
                <w:ilvl w:val="0"/>
                <w:numId w:val="5"/>
              </w:numPr>
              <w:ind w:right="34"/>
              <w:jc w:val="both"/>
              <w:rPr>
                <w:rFonts w:ascii="Verdana" w:hAnsi="Verdana"/>
                <w:color w:val="auto"/>
                <w:sz w:val="22"/>
                <w:szCs w:val="22"/>
              </w:rPr>
            </w:pPr>
            <w:r w:rsidRPr="00A4502E">
              <w:rPr>
                <w:rFonts w:ascii="Verdana" w:hAnsi="Verdana"/>
                <w:sz w:val="22"/>
                <w:szCs w:val="22"/>
              </w:rPr>
              <w:t xml:space="preserve">Verify the candidate’s mental and physical fitness to carry out their work responsibilities.  A job applicant can be asked relevant questions about disability and health </w:t>
            </w:r>
            <w:proofErr w:type="gramStart"/>
            <w:r w:rsidRPr="00A4502E">
              <w:rPr>
                <w:rFonts w:ascii="Verdana" w:hAnsi="Verdana"/>
                <w:sz w:val="22"/>
                <w:szCs w:val="22"/>
              </w:rPr>
              <w:t>in order to</w:t>
            </w:r>
            <w:proofErr w:type="gramEnd"/>
            <w:r w:rsidRPr="00A4502E">
              <w:rPr>
                <w:rFonts w:ascii="Verdana" w:hAnsi="Verdana"/>
                <w:sz w:val="22"/>
                <w:szCs w:val="22"/>
              </w:rPr>
              <w:t xml:space="preserve"> establish whether they have the physical and mental </w:t>
            </w:r>
            <w:r w:rsidRPr="00A4502E">
              <w:rPr>
                <w:rFonts w:ascii="Verdana" w:hAnsi="Verdana"/>
                <w:color w:val="auto"/>
                <w:sz w:val="22"/>
                <w:szCs w:val="22"/>
              </w:rPr>
              <w:t xml:space="preserve">capacity for the specific </w:t>
            </w:r>
            <w:proofErr w:type="gramStart"/>
            <w:r w:rsidRPr="00A4502E">
              <w:rPr>
                <w:rFonts w:ascii="Verdana" w:hAnsi="Verdana"/>
                <w:color w:val="auto"/>
                <w:sz w:val="22"/>
                <w:szCs w:val="22"/>
              </w:rPr>
              <w:t>role;</w:t>
            </w:r>
            <w:proofErr w:type="gramEnd"/>
          </w:p>
          <w:p w14:paraId="5C3306A9" w14:textId="11296903" w:rsidR="00026D67" w:rsidRPr="00A4502E" w:rsidRDefault="00F630E4" w:rsidP="009A6F7F">
            <w:pPr>
              <w:pStyle w:val="Default"/>
              <w:numPr>
                <w:ilvl w:val="0"/>
                <w:numId w:val="5"/>
              </w:numPr>
              <w:ind w:right="34"/>
              <w:jc w:val="both"/>
              <w:rPr>
                <w:rFonts w:ascii="Verdana" w:hAnsi="Verdana"/>
                <w:color w:val="auto"/>
                <w:sz w:val="22"/>
                <w:szCs w:val="22"/>
              </w:rPr>
            </w:pPr>
            <w:r w:rsidRPr="00A4502E">
              <w:rPr>
                <w:rFonts w:ascii="Verdana" w:hAnsi="Verdana"/>
                <w:color w:val="auto"/>
                <w:sz w:val="22"/>
                <w:szCs w:val="22"/>
              </w:rPr>
              <w:t xml:space="preserve">Conduct checks on every </w:t>
            </w:r>
            <w:r w:rsidR="00026D67" w:rsidRPr="00A4502E">
              <w:rPr>
                <w:rFonts w:ascii="Verdana" w:hAnsi="Verdana"/>
                <w:color w:val="auto"/>
                <w:sz w:val="22"/>
                <w:szCs w:val="22"/>
              </w:rPr>
              <w:t>person’s right to work in the UK</w:t>
            </w:r>
            <w:r w:rsidR="001D2632" w:rsidRPr="00A4502E">
              <w:rPr>
                <w:rFonts w:ascii="Verdana" w:hAnsi="Verdana"/>
                <w:color w:val="auto"/>
                <w:sz w:val="22"/>
                <w:szCs w:val="22"/>
              </w:rPr>
              <w:t>, including EU nationals</w:t>
            </w:r>
            <w:r w:rsidR="00A3163A" w:rsidRPr="00A4502E">
              <w:rPr>
                <w:rFonts w:ascii="Verdana" w:hAnsi="Verdana"/>
                <w:color w:val="auto"/>
                <w:sz w:val="22"/>
                <w:szCs w:val="22"/>
              </w:rPr>
              <w:t>, other overseas nationals</w:t>
            </w:r>
            <w:r w:rsidRPr="00A4502E">
              <w:rPr>
                <w:rFonts w:ascii="Verdana" w:hAnsi="Verdana"/>
                <w:color w:val="auto"/>
                <w:sz w:val="22"/>
                <w:szCs w:val="22"/>
              </w:rPr>
              <w:t xml:space="preserve"> and British </w:t>
            </w:r>
            <w:r w:rsidR="00A3163A" w:rsidRPr="00A4502E">
              <w:rPr>
                <w:rFonts w:ascii="Verdana" w:hAnsi="Verdana"/>
                <w:color w:val="auto"/>
                <w:sz w:val="22"/>
                <w:szCs w:val="22"/>
              </w:rPr>
              <w:t>c</w:t>
            </w:r>
            <w:r w:rsidRPr="00A4502E">
              <w:rPr>
                <w:rFonts w:ascii="Verdana" w:hAnsi="Verdana"/>
                <w:color w:val="auto"/>
                <w:sz w:val="22"/>
                <w:szCs w:val="22"/>
              </w:rPr>
              <w:t xml:space="preserve">itizens. Employers should not discriminate when conducting </w:t>
            </w:r>
            <w:proofErr w:type="gramStart"/>
            <w:r w:rsidRPr="00A4502E">
              <w:rPr>
                <w:rFonts w:ascii="Verdana" w:hAnsi="Verdana"/>
                <w:color w:val="auto"/>
                <w:sz w:val="22"/>
                <w:szCs w:val="22"/>
              </w:rPr>
              <w:t>these right</w:t>
            </w:r>
            <w:proofErr w:type="gramEnd"/>
            <w:r w:rsidRPr="00A4502E">
              <w:rPr>
                <w:rFonts w:ascii="Verdana" w:hAnsi="Verdana"/>
                <w:color w:val="auto"/>
                <w:sz w:val="22"/>
                <w:szCs w:val="22"/>
              </w:rPr>
              <w:t xml:space="preserve"> to work checks</w:t>
            </w:r>
            <w:r w:rsidR="00026D67" w:rsidRPr="00A4502E">
              <w:rPr>
                <w:rFonts w:ascii="Verdana" w:hAnsi="Verdana"/>
                <w:color w:val="auto"/>
                <w:sz w:val="22"/>
                <w:szCs w:val="22"/>
              </w:rPr>
              <w:t xml:space="preserve">. If there is uncertainty about whether an individual needs permission to work in the UK, then prospective employers should follow advice on the </w:t>
            </w:r>
            <w:hyperlink r:id="rId12" w:history="1">
              <w:r w:rsidR="00026D67" w:rsidRPr="00A4502E">
                <w:rPr>
                  <w:rStyle w:val="Hyperlink"/>
                  <w:rFonts w:ascii="Verdana" w:hAnsi="Verdana"/>
                  <w:sz w:val="22"/>
                  <w:szCs w:val="22"/>
                </w:rPr>
                <w:t>GOV.UK</w:t>
              </w:r>
            </w:hyperlink>
            <w:r w:rsidR="00026D67" w:rsidRPr="00A4502E">
              <w:rPr>
                <w:rFonts w:ascii="Verdana" w:hAnsi="Verdana"/>
                <w:color w:val="auto"/>
                <w:sz w:val="22"/>
                <w:szCs w:val="22"/>
              </w:rPr>
              <w:t xml:space="preserve"> website; </w:t>
            </w:r>
          </w:p>
          <w:p w14:paraId="2C937A41" w14:textId="77777777" w:rsidR="00026D67" w:rsidRPr="00A4502E" w:rsidRDefault="00026D67" w:rsidP="009A6F7F">
            <w:pPr>
              <w:pStyle w:val="Default"/>
              <w:numPr>
                <w:ilvl w:val="0"/>
                <w:numId w:val="5"/>
              </w:numPr>
              <w:ind w:right="34"/>
              <w:jc w:val="both"/>
              <w:rPr>
                <w:rFonts w:ascii="Verdana" w:hAnsi="Verdana"/>
                <w:color w:val="auto"/>
                <w:sz w:val="22"/>
                <w:szCs w:val="22"/>
              </w:rPr>
            </w:pPr>
            <w:r w:rsidRPr="00A4502E">
              <w:rPr>
                <w:rFonts w:ascii="Verdana" w:hAnsi="Verdana"/>
                <w:color w:val="auto"/>
                <w:sz w:val="22"/>
                <w:szCs w:val="22"/>
              </w:rPr>
              <w:lastRenderedPageBreak/>
              <w:t>If the person has lived or worked outside the UK, make any further checks the school or college consider appropriate (see paragraph</w:t>
            </w:r>
            <w:r w:rsidR="008C05DC" w:rsidRPr="00A4502E">
              <w:rPr>
                <w:rFonts w:ascii="Verdana" w:hAnsi="Verdana"/>
                <w:color w:val="auto"/>
                <w:sz w:val="22"/>
                <w:szCs w:val="22"/>
              </w:rPr>
              <w:t>s 262 -267</w:t>
            </w:r>
            <w:r w:rsidRPr="00A4502E">
              <w:rPr>
                <w:rFonts w:ascii="Verdana" w:hAnsi="Verdana"/>
                <w:color w:val="auto"/>
                <w:sz w:val="22"/>
                <w:szCs w:val="22"/>
              </w:rPr>
              <w:t xml:space="preserve"> of Keeping Children Safe in Education)</w:t>
            </w:r>
            <w:r w:rsidR="0065432E" w:rsidRPr="00A4502E">
              <w:rPr>
                <w:rFonts w:ascii="Verdana" w:hAnsi="Verdana"/>
                <w:color w:val="auto"/>
                <w:sz w:val="22"/>
                <w:szCs w:val="22"/>
              </w:rPr>
              <w:t>.</w:t>
            </w:r>
            <w:r w:rsidR="008C05DC" w:rsidRPr="00A4502E">
              <w:rPr>
                <w:rFonts w:ascii="Verdana" w:hAnsi="Verdana"/>
                <w:color w:val="auto"/>
                <w:sz w:val="22"/>
                <w:szCs w:val="22"/>
              </w:rPr>
              <w:t xml:space="preserve"> ‘</w:t>
            </w:r>
            <w:r w:rsidR="0065432E" w:rsidRPr="00A4502E">
              <w:rPr>
                <w:rFonts w:ascii="Verdana" w:hAnsi="Verdana"/>
                <w:color w:val="auto"/>
                <w:sz w:val="22"/>
                <w:szCs w:val="22"/>
              </w:rPr>
              <w:t>I</w:t>
            </w:r>
            <w:r w:rsidR="008C05DC" w:rsidRPr="00A4502E">
              <w:rPr>
                <w:rFonts w:ascii="Verdana" w:hAnsi="Verdana"/>
                <w:i/>
                <w:color w:val="auto"/>
                <w:sz w:val="22"/>
                <w:szCs w:val="22"/>
              </w:rPr>
              <w:t xml:space="preserve">ndividuals who have lived or worked outside the UK </w:t>
            </w:r>
            <w:r w:rsidR="008C05DC" w:rsidRPr="00A4502E">
              <w:rPr>
                <w:rFonts w:ascii="Verdana" w:hAnsi="Verdana"/>
                <w:b/>
                <w:i/>
                <w:color w:val="auto"/>
                <w:sz w:val="22"/>
                <w:szCs w:val="22"/>
              </w:rPr>
              <w:t>must</w:t>
            </w:r>
            <w:r w:rsidR="008C05DC" w:rsidRPr="00A4502E">
              <w:rPr>
                <w:rFonts w:ascii="Verdana" w:hAnsi="Verdana"/>
                <w:i/>
                <w:color w:val="auto"/>
                <w:sz w:val="22"/>
                <w:szCs w:val="22"/>
              </w:rPr>
              <w:t xml:space="preserve"> undergo the same checks as all other staff (set out in paragraph </w:t>
            </w:r>
            <w:proofErr w:type="gramStart"/>
            <w:r w:rsidR="008C05DC" w:rsidRPr="00A4502E">
              <w:rPr>
                <w:rFonts w:ascii="Verdana" w:hAnsi="Verdana"/>
                <w:i/>
                <w:color w:val="auto"/>
                <w:sz w:val="22"/>
                <w:szCs w:val="22"/>
              </w:rPr>
              <w:t>21</w:t>
            </w:r>
            <w:r w:rsidR="0065432E" w:rsidRPr="00A4502E">
              <w:rPr>
                <w:rFonts w:ascii="Verdana" w:hAnsi="Verdana"/>
                <w:i/>
                <w:color w:val="auto"/>
                <w:sz w:val="22"/>
                <w:szCs w:val="22"/>
              </w:rPr>
              <w:t>3</w:t>
            </w:r>
            <w:r w:rsidR="008C05DC" w:rsidRPr="00A4502E">
              <w:rPr>
                <w:rFonts w:ascii="Verdana" w:hAnsi="Verdana"/>
                <w:i/>
                <w:color w:val="auto"/>
                <w:sz w:val="22"/>
                <w:szCs w:val="22"/>
              </w:rPr>
              <w:t>)</w:t>
            </w:r>
            <w:r w:rsidR="0065432E" w:rsidRPr="00A4502E">
              <w:rPr>
                <w:rFonts w:ascii="Verdana" w:hAnsi="Verdana"/>
                <w:i/>
                <w:color w:val="auto"/>
                <w:sz w:val="22"/>
                <w:szCs w:val="22"/>
              </w:rPr>
              <w:t>…</w:t>
            </w:r>
            <w:proofErr w:type="gramEnd"/>
            <w:r w:rsidR="0065432E" w:rsidRPr="00A4502E">
              <w:rPr>
                <w:rFonts w:ascii="Verdana" w:hAnsi="Verdana"/>
                <w:i/>
                <w:color w:val="auto"/>
                <w:sz w:val="22"/>
                <w:szCs w:val="22"/>
              </w:rPr>
              <w:t xml:space="preserve"> …In addition, schools and colleges </w:t>
            </w:r>
            <w:r w:rsidR="0065432E" w:rsidRPr="00A4502E">
              <w:rPr>
                <w:rFonts w:ascii="Verdana" w:hAnsi="Verdana"/>
                <w:b/>
                <w:i/>
                <w:color w:val="auto"/>
                <w:sz w:val="22"/>
                <w:szCs w:val="22"/>
              </w:rPr>
              <w:t>must</w:t>
            </w:r>
            <w:r w:rsidR="0065432E" w:rsidRPr="00A4502E">
              <w:rPr>
                <w:rFonts w:ascii="Verdana" w:hAnsi="Verdana"/>
                <w:i/>
                <w:color w:val="auto"/>
                <w:sz w:val="22"/>
                <w:szCs w:val="22"/>
              </w:rPr>
              <w:t xml:space="preserve"> make any further checks they think appropriate so that any relevant events that occurred outside the UK can be considered</w:t>
            </w:r>
            <w:r w:rsidR="008C05DC" w:rsidRPr="00A4502E">
              <w:rPr>
                <w:rFonts w:ascii="Verdana" w:hAnsi="Verdana"/>
                <w:i/>
                <w:color w:val="auto"/>
                <w:sz w:val="22"/>
                <w:szCs w:val="22"/>
              </w:rPr>
              <w:t>’</w:t>
            </w:r>
          </w:p>
          <w:p w14:paraId="30C5E8EE" w14:textId="7CAE45F1" w:rsidR="0065432E" w:rsidRPr="00A4502E" w:rsidRDefault="0065432E" w:rsidP="009A6F7F">
            <w:pPr>
              <w:pStyle w:val="ListParagraph"/>
              <w:numPr>
                <w:ilvl w:val="0"/>
                <w:numId w:val="5"/>
              </w:numPr>
              <w:ind w:right="34"/>
              <w:jc w:val="both"/>
              <w:rPr>
                <w:rFonts w:ascii="Verdana" w:hAnsi="Verdana"/>
                <w:color w:val="auto"/>
                <w:sz w:val="22"/>
                <w:szCs w:val="22"/>
              </w:rPr>
            </w:pPr>
            <w:r w:rsidRPr="00A4502E">
              <w:rPr>
                <w:rFonts w:ascii="Verdana" w:eastAsiaTheme="minorHAnsi" w:hAnsi="Verdana" w:cs="Arial"/>
                <w:kern w:val="0"/>
                <w:sz w:val="22"/>
                <w:szCs w:val="22"/>
                <w:lang w:eastAsia="en-US"/>
                <w14:ligatures w14:val="none"/>
                <w14:cntxtAlts w14:val="0"/>
              </w:rPr>
              <w:t xml:space="preserve">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 aware of any reason why they may be unsuitable to teach. Advice regarding regulatory or professional bodies is available from the </w:t>
            </w:r>
            <w:hyperlink r:id="rId13" w:history="1">
              <w:r w:rsidRPr="00A4502E">
                <w:rPr>
                  <w:rStyle w:val="Hyperlink"/>
                  <w:rFonts w:ascii="Verdana" w:eastAsiaTheme="minorHAnsi" w:hAnsi="Verdana" w:cs="Arial"/>
                  <w:kern w:val="0"/>
                  <w:sz w:val="22"/>
                  <w:szCs w:val="22"/>
                  <w:lang w:eastAsia="en-US"/>
                  <w14:ligatures w14:val="none"/>
                  <w14:cntxtAlts w14:val="0"/>
                </w:rPr>
                <w:t>National Recognition Information Centre for the United Kingdom</w:t>
              </w:r>
            </w:hyperlink>
            <w:r w:rsidRPr="00A4502E">
              <w:rPr>
                <w:rFonts w:ascii="Verdana" w:eastAsiaTheme="minorHAnsi" w:hAnsi="Verdana" w:cs="Arial"/>
                <w:kern w:val="0"/>
                <w:sz w:val="22"/>
                <w:szCs w:val="22"/>
                <w:lang w:eastAsia="en-US"/>
                <w14:ligatures w14:val="none"/>
                <w14:cntxtAlts w14:val="0"/>
              </w:rPr>
              <w:t xml:space="preserve">. Applicants can find contact details of regulatory bodies in the EU/EEA and Switzerland on the </w:t>
            </w:r>
            <w:hyperlink r:id="rId14" w:history="1">
              <w:r w:rsidRPr="00A4502E">
                <w:rPr>
                  <w:rStyle w:val="Hyperlink"/>
                  <w:rFonts w:ascii="Verdana" w:eastAsiaTheme="minorHAnsi" w:hAnsi="Verdana" w:cs="Arial"/>
                  <w:kern w:val="0"/>
                  <w:sz w:val="22"/>
                  <w:szCs w:val="22"/>
                  <w:lang w:eastAsia="en-US"/>
                  <w14:ligatures w14:val="none"/>
                  <w14:cntxtAlts w14:val="0"/>
                </w:rPr>
                <w:t>Regulated Professions database</w:t>
              </w:r>
            </w:hyperlink>
            <w:r w:rsidRPr="00A4502E">
              <w:rPr>
                <w:rFonts w:ascii="Verdana" w:eastAsiaTheme="minorHAnsi" w:hAnsi="Verdana" w:cs="Arial"/>
                <w:kern w:val="0"/>
                <w:sz w:val="22"/>
                <w:szCs w:val="22"/>
                <w:lang w:eastAsia="en-US"/>
                <w14:ligatures w14:val="none"/>
                <w14:cntxtAlts w14:val="0"/>
              </w:rPr>
              <w:t xml:space="preserve">. Applicants can also contact the </w:t>
            </w:r>
            <w:hyperlink r:id="rId15" w:history="1">
              <w:r w:rsidRPr="00A4502E">
                <w:rPr>
                  <w:rStyle w:val="Hyperlink"/>
                  <w:rFonts w:ascii="Verdana" w:eastAsiaTheme="minorHAnsi" w:hAnsi="Verdana" w:cs="Arial"/>
                  <w:kern w:val="0"/>
                  <w:sz w:val="22"/>
                  <w:szCs w:val="22"/>
                  <w:lang w:eastAsia="en-US"/>
                  <w14:ligatures w14:val="none"/>
                  <w14:cntxtAlts w14:val="0"/>
                </w:rPr>
                <w:t>UK Centre for Professional Qualifications</w:t>
              </w:r>
            </w:hyperlink>
            <w:r w:rsidRPr="00A4502E">
              <w:rPr>
                <w:rFonts w:ascii="Verdana" w:eastAsiaTheme="minorHAnsi" w:hAnsi="Verdana" w:cs="Arial"/>
                <w:kern w:val="0"/>
                <w:sz w:val="22"/>
                <w:szCs w:val="22"/>
                <w:lang w:eastAsia="en-US"/>
                <w14:ligatures w14:val="none"/>
                <w14:cntxtAlts w14:val="0"/>
              </w:rPr>
              <w:t xml:space="preserve"> who will signpost them to the appropriate EEA regulatory body.</w:t>
            </w:r>
          </w:p>
          <w:p w14:paraId="6F930433" w14:textId="37D1F27E" w:rsidR="00A83FF3" w:rsidRPr="00A4502E" w:rsidRDefault="00A83FF3" w:rsidP="009A6F7F">
            <w:pPr>
              <w:pStyle w:val="ListParagraph"/>
              <w:numPr>
                <w:ilvl w:val="0"/>
                <w:numId w:val="5"/>
              </w:numPr>
              <w:ind w:right="34"/>
              <w:jc w:val="both"/>
              <w:rPr>
                <w:rFonts w:ascii="Verdana" w:hAnsi="Verdana"/>
                <w:color w:val="auto"/>
                <w:sz w:val="22"/>
                <w:szCs w:val="22"/>
              </w:rPr>
            </w:pPr>
            <w:r w:rsidRPr="00A4502E">
              <w:rPr>
                <w:rFonts w:ascii="Verdana" w:hAnsi="Verdana" w:cs="Arial"/>
                <w:sz w:val="22"/>
                <w:szCs w:val="22"/>
              </w:rPr>
              <w:t xml:space="preserve">Ensure all appropriate checks are made when </w:t>
            </w:r>
            <w:hyperlink r:id="rId16" w:history="1">
              <w:r w:rsidRPr="00A4502E">
                <w:rPr>
                  <w:rStyle w:val="Hyperlink"/>
                  <w:rFonts w:ascii="Verdana" w:hAnsi="Verdana" w:cs="Arial"/>
                  <w:sz w:val="22"/>
                  <w:szCs w:val="22"/>
                </w:rPr>
                <w:t>recruiting people from outside the UK</w:t>
              </w:r>
            </w:hyperlink>
          </w:p>
          <w:p w14:paraId="3385B9B8" w14:textId="77777777" w:rsidR="00026D67" w:rsidRPr="00A4502E" w:rsidRDefault="00026D67" w:rsidP="009A6F7F">
            <w:pPr>
              <w:pStyle w:val="ListParagraph"/>
              <w:numPr>
                <w:ilvl w:val="0"/>
                <w:numId w:val="5"/>
              </w:numPr>
              <w:ind w:right="34"/>
              <w:jc w:val="both"/>
              <w:rPr>
                <w:rFonts w:ascii="Verdana" w:hAnsi="Verdana"/>
                <w:color w:val="auto"/>
                <w:sz w:val="22"/>
                <w:szCs w:val="22"/>
              </w:rPr>
            </w:pPr>
            <w:r w:rsidRPr="00A4502E">
              <w:rPr>
                <w:rFonts w:ascii="Verdana" w:hAnsi="Verdana"/>
                <w:color w:val="auto"/>
                <w:sz w:val="22"/>
                <w:szCs w:val="22"/>
              </w:rPr>
              <w:t>Verify professional qualifications, as appropriate</w:t>
            </w:r>
            <w:r w:rsidR="009A4A86" w:rsidRPr="00A4502E">
              <w:rPr>
                <w:rFonts w:ascii="Verdana" w:hAnsi="Verdana"/>
                <w:color w:val="auto"/>
                <w:sz w:val="22"/>
                <w:szCs w:val="22"/>
              </w:rPr>
              <w:t>.</w:t>
            </w:r>
            <w:r w:rsidR="009154A6" w:rsidRPr="00A4502E">
              <w:rPr>
                <w:rFonts w:ascii="Verdana" w:hAnsi="Verdana"/>
                <w:color w:val="auto"/>
                <w:sz w:val="22"/>
                <w:szCs w:val="22"/>
              </w:rPr>
              <w:t xml:space="preserve"> </w:t>
            </w:r>
            <w:r w:rsidR="009A4A86" w:rsidRPr="00A4502E">
              <w:rPr>
                <w:rFonts w:ascii="Verdana" w:hAnsi="Verdana"/>
                <w:color w:val="auto"/>
                <w:sz w:val="22"/>
                <w:szCs w:val="22"/>
              </w:rPr>
              <w:t xml:space="preserve">The </w:t>
            </w:r>
            <w:hyperlink r:id="rId17" w:history="1">
              <w:r w:rsidR="009A4A86" w:rsidRPr="00A4502E">
                <w:rPr>
                  <w:rStyle w:val="Hyperlink"/>
                  <w:rFonts w:ascii="Verdana" w:hAnsi="Verdana"/>
                  <w:sz w:val="22"/>
                  <w:szCs w:val="22"/>
                </w:rPr>
                <w:t>Teacher Services’</w:t>
              </w:r>
            </w:hyperlink>
            <w:r w:rsidR="009A4A86" w:rsidRPr="00A4502E">
              <w:rPr>
                <w:rFonts w:ascii="Verdana" w:hAnsi="Verdana"/>
                <w:color w:val="auto"/>
                <w:sz w:val="22"/>
                <w:szCs w:val="22"/>
              </w:rPr>
              <w:t xml:space="preserve"> system should be used to verify the award of qualified teacher status (QTS), and the completion of teacher induction or probation</w:t>
            </w:r>
            <w:r w:rsidRPr="00A4502E">
              <w:rPr>
                <w:rFonts w:ascii="Verdana" w:hAnsi="Verdana"/>
                <w:color w:val="auto"/>
                <w:sz w:val="22"/>
                <w:szCs w:val="22"/>
              </w:rPr>
              <w:t xml:space="preserve">; </w:t>
            </w:r>
          </w:p>
          <w:p w14:paraId="2C3297B8" w14:textId="77777777" w:rsidR="00026D67" w:rsidRPr="00A4502E" w:rsidRDefault="00026D67" w:rsidP="009A6F7F">
            <w:pPr>
              <w:pStyle w:val="Default"/>
              <w:numPr>
                <w:ilvl w:val="0"/>
                <w:numId w:val="5"/>
              </w:numPr>
              <w:ind w:right="34"/>
              <w:jc w:val="both"/>
              <w:rPr>
                <w:rFonts w:ascii="Verdana" w:hAnsi="Verdana"/>
                <w:color w:val="auto"/>
                <w:sz w:val="22"/>
                <w:szCs w:val="22"/>
              </w:rPr>
            </w:pPr>
            <w:r w:rsidRPr="00A4502E">
              <w:rPr>
                <w:rFonts w:ascii="Verdana" w:hAnsi="Verdana"/>
                <w:color w:val="auto"/>
                <w:sz w:val="22"/>
                <w:szCs w:val="22"/>
              </w:rPr>
              <w:t xml:space="preserve">Confirm that the individual (if employed </w:t>
            </w:r>
            <w:r w:rsidR="009A4A86" w:rsidRPr="00A4502E">
              <w:rPr>
                <w:rFonts w:ascii="Verdana" w:hAnsi="Verdana"/>
                <w:color w:val="auto"/>
                <w:sz w:val="22"/>
                <w:szCs w:val="22"/>
              </w:rPr>
              <w:t>to carry out teaching work</w:t>
            </w:r>
            <w:r w:rsidRPr="00A4502E">
              <w:rPr>
                <w:rFonts w:ascii="Verdana" w:hAnsi="Verdana"/>
                <w:color w:val="auto"/>
                <w:sz w:val="22"/>
                <w:szCs w:val="22"/>
              </w:rPr>
              <w:t>) is not prohibited from teaching by the Secretary of State</w:t>
            </w:r>
            <w:r w:rsidR="001D2632" w:rsidRPr="00A4502E">
              <w:rPr>
                <w:rFonts w:ascii="Verdana" w:hAnsi="Verdana"/>
                <w:color w:val="auto"/>
                <w:sz w:val="22"/>
                <w:szCs w:val="22"/>
              </w:rPr>
              <w:t xml:space="preserve"> (paragraph 234)</w:t>
            </w:r>
            <w:r w:rsidR="009A4A86" w:rsidRPr="00A4502E">
              <w:rPr>
                <w:rFonts w:ascii="Verdana" w:hAnsi="Verdana"/>
                <w:color w:val="auto"/>
                <w:sz w:val="22"/>
                <w:szCs w:val="22"/>
              </w:rPr>
              <w:t>, or any sanction or restrict</w:t>
            </w:r>
            <w:r w:rsidR="001D2632" w:rsidRPr="00A4502E">
              <w:rPr>
                <w:rFonts w:ascii="Verdana" w:hAnsi="Verdana"/>
                <w:color w:val="auto"/>
                <w:sz w:val="22"/>
                <w:szCs w:val="22"/>
              </w:rPr>
              <w:t>ion</w:t>
            </w:r>
            <w:r w:rsidR="009A4A86" w:rsidRPr="00A4502E">
              <w:rPr>
                <w:rFonts w:ascii="Verdana" w:hAnsi="Verdana"/>
                <w:color w:val="auto"/>
                <w:sz w:val="22"/>
                <w:szCs w:val="22"/>
              </w:rPr>
              <w:t xml:space="preserve"> imposed (that remains current) by the GTCE</w:t>
            </w:r>
            <w:r w:rsidR="001D2632" w:rsidRPr="00A4502E">
              <w:rPr>
                <w:rFonts w:ascii="Verdana" w:hAnsi="Verdana"/>
                <w:color w:val="auto"/>
                <w:sz w:val="22"/>
                <w:szCs w:val="22"/>
              </w:rPr>
              <w:t xml:space="preserve"> (paragraph 236)</w:t>
            </w:r>
            <w:r w:rsidR="009A4A86" w:rsidRPr="00A4502E">
              <w:rPr>
                <w:rFonts w:ascii="Verdana" w:hAnsi="Verdana"/>
                <w:color w:val="auto"/>
                <w:sz w:val="22"/>
                <w:szCs w:val="22"/>
              </w:rPr>
              <w:t xml:space="preserve"> before its abolition in March </w:t>
            </w:r>
            <w:proofErr w:type="gramStart"/>
            <w:r w:rsidR="009A4A86" w:rsidRPr="00A4502E">
              <w:rPr>
                <w:rFonts w:ascii="Verdana" w:hAnsi="Verdana"/>
                <w:color w:val="auto"/>
                <w:sz w:val="22"/>
                <w:szCs w:val="22"/>
              </w:rPr>
              <w:t>2012;</w:t>
            </w:r>
            <w:proofErr w:type="gramEnd"/>
          </w:p>
          <w:p w14:paraId="2BF33973" w14:textId="77777777" w:rsidR="00026D67" w:rsidRPr="00A4502E" w:rsidRDefault="00026D67" w:rsidP="009A6F7F">
            <w:pPr>
              <w:pStyle w:val="Default"/>
              <w:numPr>
                <w:ilvl w:val="0"/>
                <w:numId w:val="5"/>
              </w:numPr>
              <w:ind w:right="34"/>
              <w:jc w:val="both"/>
              <w:rPr>
                <w:rFonts w:ascii="Verdana" w:hAnsi="Verdana"/>
                <w:sz w:val="22"/>
                <w:szCs w:val="22"/>
              </w:rPr>
            </w:pPr>
            <w:r w:rsidRPr="00A4502E">
              <w:rPr>
                <w:rFonts w:ascii="Verdana" w:hAnsi="Verdana"/>
                <w:color w:val="auto"/>
                <w:sz w:val="22"/>
                <w:szCs w:val="22"/>
              </w:rPr>
              <w:t xml:space="preserve">Independent schools, including academies and free schools, check that a person taking up a management position as described at paragraph </w:t>
            </w:r>
            <w:r w:rsidR="009154A6" w:rsidRPr="00A4502E">
              <w:rPr>
                <w:rFonts w:ascii="Verdana" w:hAnsi="Verdana"/>
                <w:color w:val="auto"/>
                <w:sz w:val="22"/>
                <w:szCs w:val="22"/>
              </w:rPr>
              <w:t>237</w:t>
            </w:r>
            <w:r w:rsidRPr="00A4502E">
              <w:rPr>
                <w:rFonts w:ascii="Verdana" w:hAnsi="Verdana"/>
                <w:color w:val="auto"/>
                <w:sz w:val="22"/>
                <w:szCs w:val="22"/>
              </w:rPr>
              <w:t xml:space="preserve"> is not subject to a </w:t>
            </w:r>
            <w:r w:rsidR="009A4A86" w:rsidRPr="00A4502E">
              <w:rPr>
                <w:rFonts w:ascii="Verdana" w:hAnsi="Verdana"/>
                <w:color w:val="auto"/>
                <w:sz w:val="22"/>
                <w:szCs w:val="22"/>
              </w:rPr>
              <w:t>S</w:t>
            </w:r>
            <w:r w:rsidRPr="00A4502E">
              <w:rPr>
                <w:rFonts w:ascii="Verdana" w:hAnsi="Verdana"/>
                <w:color w:val="auto"/>
                <w:sz w:val="22"/>
                <w:szCs w:val="22"/>
              </w:rPr>
              <w:t xml:space="preserve">ection 128 direction made by the Secretary of State </w:t>
            </w:r>
          </w:p>
          <w:p w14:paraId="2CEFAED2" w14:textId="20CDC880" w:rsidR="00026D67" w:rsidRPr="00A4502E" w:rsidRDefault="009A4A86" w:rsidP="009A6F7F">
            <w:pPr>
              <w:pStyle w:val="Default"/>
              <w:ind w:left="360" w:right="34"/>
              <w:jc w:val="both"/>
              <w:rPr>
                <w:rFonts w:ascii="Verdana" w:hAnsi="Verdana"/>
                <w:sz w:val="22"/>
                <w:szCs w:val="22"/>
              </w:rPr>
            </w:pPr>
            <w:r w:rsidRPr="00A4502E">
              <w:rPr>
                <w:rFonts w:ascii="Verdana" w:hAnsi="Verdana"/>
                <w:sz w:val="22"/>
                <w:szCs w:val="22"/>
              </w:rPr>
              <w:t xml:space="preserve">Paragraph </w:t>
            </w:r>
            <w:r w:rsidR="009154A6" w:rsidRPr="00A4502E">
              <w:rPr>
                <w:rFonts w:ascii="Verdana" w:hAnsi="Verdana"/>
                <w:sz w:val="22"/>
                <w:szCs w:val="22"/>
              </w:rPr>
              <w:t>238</w:t>
            </w:r>
            <w:r w:rsidRPr="00A4502E">
              <w:rPr>
                <w:rFonts w:ascii="Verdana" w:hAnsi="Verdana"/>
                <w:sz w:val="22"/>
                <w:szCs w:val="22"/>
              </w:rPr>
              <w:t xml:space="preserve"> describes that</w:t>
            </w:r>
            <w:r w:rsidR="009154A6" w:rsidRPr="00A4502E">
              <w:rPr>
                <w:rFonts w:ascii="Verdana" w:hAnsi="Verdana"/>
                <w:sz w:val="22"/>
                <w:szCs w:val="22"/>
              </w:rPr>
              <w:t xml:space="preserve"> </w:t>
            </w:r>
            <w:r w:rsidR="009154A6" w:rsidRPr="00A4502E">
              <w:rPr>
                <w:rFonts w:ascii="Verdana" w:hAnsi="Verdana"/>
                <w:i/>
                <w:sz w:val="22"/>
                <w:szCs w:val="22"/>
              </w:rPr>
              <w:t xml:space="preserve">‘There is no exhaustive list of roles that might be regarded as ‘management’ for the purpose of determining what constitutes management in an independent school. The Department’s view is that roles involving, or very likely to involve, management of a school include (but are not limited to) headteachers, principals, deputy/assistant headteachers, governors and trustees. It is important to note that the individual’s job title is not the determining factor and whether other individuals such as teachers with additional responsibilities could </w:t>
            </w:r>
            <w:proofErr w:type="gramStart"/>
            <w:r w:rsidR="009154A6" w:rsidRPr="00A4502E">
              <w:rPr>
                <w:rFonts w:ascii="Verdana" w:hAnsi="Verdana"/>
                <w:i/>
                <w:sz w:val="22"/>
                <w:szCs w:val="22"/>
              </w:rPr>
              <w:t>be considered to be</w:t>
            </w:r>
            <w:proofErr w:type="gramEnd"/>
            <w:r w:rsidR="009154A6" w:rsidRPr="00A4502E">
              <w:rPr>
                <w:rFonts w:ascii="Verdana" w:hAnsi="Verdana"/>
                <w:i/>
                <w:sz w:val="22"/>
                <w:szCs w:val="22"/>
              </w:rPr>
              <w:t xml:space="preserve"> ‘taking part in management’ depends on the facts of the case.’</w:t>
            </w:r>
            <w:r w:rsidRPr="00A4502E">
              <w:rPr>
                <w:rFonts w:ascii="Verdana" w:hAnsi="Verdana"/>
                <w:sz w:val="22"/>
                <w:szCs w:val="22"/>
              </w:rPr>
              <w:t xml:space="preserve"> </w:t>
            </w:r>
          </w:p>
          <w:p w14:paraId="0212710E" w14:textId="77777777" w:rsidR="00026D67" w:rsidRPr="00A4502E" w:rsidRDefault="00026D67" w:rsidP="009A6F7F">
            <w:pPr>
              <w:pStyle w:val="ListParagraph"/>
              <w:numPr>
                <w:ilvl w:val="0"/>
                <w:numId w:val="5"/>
              </w:numPr>
              <w:ind w:right="34"/>
              <w:jc w:val="both"/>
              <w:rPr>
                <w:rFonts w:ascii="Verdana" w:eastAsiaTheme="minorHAnsi" w:hAnsi="Verdana" w:cs="Arial"/>
                <w:strike/>
                <w:kern w:val="0"/>
                <w:sz w:val="22"/>
                <w:szCs w:val="22"/>
                <w:lang w:eastAsia="en-US"/>
                <w14:ligatures w14:val="none"/>
                <w14:cntxtAlts w14:val="0"/>
              </w:rPr>
            </w:pPr>
            <w:r w:rsidRPr="00A4502E">
              <w:rPr>
                <w:rFonts w:ascii="Verdana" w:eastAsiaTheme="minorHAnsi" w:hAnsi="Verdana" w:cs="Arial"/>
                <w:kern w:val="0"/>
                <w:sz w:val="22"/>
                <w:szCs w:val="22"/>
                <w:lang w:eastAsia="en-US"/>
                <w14:ligatures w14:val="none"/>
                <w14:cntxtAlts w14:val="0"/>
              </w:rPr>
              <w:t xml:space="preserve">Section 128 checks should also be made on all governors in maintained schools as the DfE state </w:t>
            </w:r>
            <w:r w:rsidR="009154A6" w:rsidRPr="00A4502E">
              <w:rPr>
                <w:rFonts w:ascii="Verdana" w:eastAsiaTheme="minorHAnsi" w:hAnsi="Verdana" w:cs="Arial"/>
                <w:i/>
                <w:kern w:val="0"/>
                <w:sz w:val="22"/>
                <w:szCs w:val="22"/>
                <w:lang w:eastAsia="en-US"/>
                <w14:ligatures w14:val="none"/>
                <w14:cntxtAlts w14:val="0"/>
              </w:rPr>
              <w:t>‘A person subject to a section 128 direction is also disqualified from holding or</w:t>
            </w:r>
            <w:r w:rsidR="008C05DC" w:rsidRPr="00A4502E">
              <w:rPr>
                <w:rFonts w:ascii="Verdana" w:eastAsiaTheme="minorHAnsi" w:hAnsi="Verdana" w:cs="Arial"/>
                <w:i/>
                <w:kern w:val="0"/>
                <w:sz w:val="22"/>
                <w:szCs w:val="22"/>
                <w:lang w:eastAsia="en-US"/>
                <w14:ligatures w14:val="none"/>
                <w14:cntxtAlts w14:val="0"/>
              </w:rPr>
              <w:t xml:space="preserve"> </w:t>
            </w:r>
            <w:r w:rsidR="009154A6" w:rsidRPr="00A4502E">
              <w:rPr>
                <w:rFonts w:ascii="Verdana" w:eastAsiaTheme="minorHAnsi" w:hAnsi="Verdana" w:cs="Arial"/>
                <w:i/>
                <w:kern w:val="0"/>
                <w:sz w:val="22"/>
                <w:szCs w:val="22"/>
                <w:lang w:eastAsia="en-US"/>
                <w14:ligatures w14:val="none"/>
                <w14:cntxtAlts w14:val="0"/>
              </w:rPr>
              <w:t>continuing to hold office as a governor of a maintained school.</w:t>
            </w:r>
            <w:r w:rsidR="008C05DC" w:rsidRPr="00A4502E">
              <w:rPr>
                <w:rFonts w:ascii="Verdana" w:eastAsiaTheme="minorHAnsi" w:hAnsi="Verdana" w:cs="Arial"/>
                <w:i/>
                <w:kern w:val="0"/>
                <w:sz w:val="22"/>
                <w:szCs w:val="22"/>
                <w:lang w:eastAsia="en-US"/>
                <w14:ligatures w14:val="none"/>
                <w14:cntxtAlts w14:val="0"/>
              </w:rPr>
              <w:t>’</w:t>
            </w:r>
            <w:r w:rsidR="009154A6" w:rsidRPr="00A4502E">
              <w:rPr>
                <w:rFonts w:ascii="Verdana" w:eastAsiaTheme="minorHAnsi" w:hAnsi="Verdana" w:cs="Arial"/>
                <w:kern w:val="0"/>
                <w:sz w:val="22"/>
                <w:szCs w:val="22"/>
                <w:lang w:eastAsia="en-US"/>
                <w14:ligatures w14:val="none"/>
                <w14:cntxtAlts w14:val="0"/>
              </w:rPr>
              <w:t xml:space="preserve"> </w:t>
            </w:r>
          </w:p>
          <w:p w14:paraId="1887D37F" w14:textId="77777777" w:rsidR="00026D67" w:rsidRPr="00A4502E" w:rsidRDefault="00026D67" w:rsidP="009A6F7F">
            <w:pPr>
              <w:pStyle w:val="ListParagraph"/>
              <w:numPr>
                <w:ilvl w:val="0"/>
                <w:numId w:val="5"/>
              </w:numPr>
              <w:ind w:right="34"/>
              <w:jc w:val="both"/>
              <w:rPr>
                <w:rFonts w:ascii="Verdana" w:eastAsiaTheme="minorHAnsi" w:hAnsi="Verdana" w:cs="Calibri"/>
                <w:i/>
                <w:kern w:val="0"/>
                <w:sz w:val="22"/>
                <w:szCs w:val="22"/>
                <w:lang w:eastAsia="en-US"/>
                <w14:ligatures w14:val="none"/>
                <w14:cntxtAlts w14:val="0"/>
              </w:rPr>
            </w:pPr>
            <w:r w:rsidRPr="00A4502E">
              <w:rPr>
                <w:rFonts w:ascii="Verdana" w:eastAsiaTheme="minorHAnsi" w:hAnsi="Verdana" w:cs="Arial"/>
                <w:kern w:val="0"/>
                <w:sz w:val="22"/>
                <w:szCs w:val="22"/>
                <w:lang w:eastAsia="en-US"/>
                <w14:ligatures w14:val="none"/>
                <w14:cntxtAlts w14:val="0"/>
              </w:rPr>
              <w:lastRenderedPageBreak/>
              <w:t>Paragraph</w:t>
            </w:r>
            <w:r w:rsidR="008C05DC" w:rsidRPr="00A4502E">
              <w:rPr>
                <w:rFonts w:ascii="Verdana" w:eastAsiaTheme="minorHAnsi" w:hAnsi="Verdana" w:cs="Arial"/>
                <w:kern w:val="0"/>
                <w:sz w:val="22"/>
                <w:szCs w:val="22"/>
                <w:lang w:eastAsia="en-US"/>
                <w14:ligatures w14:val="none"/>
                <w14:cntxtAlts w14:val="0"/>
              </w:rPr>
              <w:t xml:space="preserve">s 242 and 243 </w:t>
            </w:r>
            <w:r w:rsidRPr="00A4502E">
              <w:rPr>
                <w:rFonts w:ascii="Verdana" w:eastAsiaTheme="minorHAnsi" w:hAnsi="Verdana" w:cs="Arial"/>
                <w:kern w:val="0"/>
                <w:sz w:val="22"/>
                <w:szCs w:val="22"/>
                <w:lang w:eastAsia="en-US"/>
                <w14:ligatures w14:val="none"/>
                <w14:cntxtAlts w14:val="0"/>
              </w:rPr>
              <w:t xml:space="preserve">of KCSiE set out how </w:t>
            </w:r>
            <w:r w:rsidRPr="00A4502E">
              <w:rPr>
                <w:rFonts w:ascii="Verdana" w:eastAsiaTheme="minorHAnsi" w:hAnsi="Verdana" w:cs="Arial"/>
                <w:i/>
                <w:kern w:val="0"/>
                <w:sz w:val="22"/>
                <w:szCs w:val="22"/>
                <w:lang w:eastAsia="en-US"/>
                <w14:ligatures w14:val="none"/>
                <w14:cntxtAlts w14:val="0"/>
              </w:rPr>
              <w:t>‘</w:t>
            </w:r>
            <w:r w:rsidR="008C05DC" w:rsidRPr="00A4502E">
              <w:rPr>
                <w:rFonts w:ascii="Verdana" w:eastAsiaTheme="minorHAnsi" w:hAnsi="Verdana" w:cs="Arial"/>
                <w:i/>
                <w:kern w:val="0"/>
                <w:sz w:val="22"/>
                <w:szCs w:val="22"/>
                <w:lang w:eastAsia="en-US"/>
                <w14:ligatures w14:val="none"/>
                <w14:cntxtAlts w14:val="0"/>
              </w:rPr>
              <w:t xml:space="preserve">Schools and colleges can use the TRA’s Employer Access service to make </w:t>
            </w:r>
            <w:r w:rsidRPr="00A4502E">
              <w:rPr>
                <w:rFonts w:ascii="Verdana" w:eastAsiaTheme="minorHAnsi" w:hAnsi="Verdana" w:cs="Arial"/>
                <w:i/>
                <w:kern w:val="0"/>
                <w:sz w:val="22"/>
                <w:szCs w:val="22"/>
                <w:lang w:eastAsia="en-US"/>
                <w14:ligatures w14:val="none"/>
                <w14:cntxtAlts w14:val="0"/>
              </w:rPr>
              <w:t>prohibition,</w:t>
            </w:r>
            <w:r w:rsidR="009A4A86" w:rsidRPr="00A4502E">
              <w:rPr>
                <w:rFonts w:ascii="Verdana" w:eastAsiaTheme="minorHAnsi" w:hAnsi="Verdana" w:cs="Arial"/>
                <w:i/>
                <w:kern w:val="0"/>
                <w:sz w:val="22"/>
                <w:szCs w:val="22"/>
                <w:lang w:eastAsia="en-US"/>
                <w14:ligatures w14:val="none"/>
                <w14:cntxtAlts w14:val="0"/>
              </w:rPr>
              <w:t xml:space="preserve"> direction,</w:t>
            </w:r>
            <w:r w:rsidR="008C05DC" w:rsidRPr="00A4502E">
              <w:rPr>
                <w:rFonts w:ascii="Verdana" w:eastAsiaTheme="minorHAnsi" w:hAnsi="Verdana" w:cs="Arial"/>
                <w:i/>
                <w:kern w:val="0"/>
                <w:sz w:val="22"/>
                <w:szCs w:val="22"/>
                <w:lang w:eastAsia="en-US"/>
                <w14:ligatures w14:val="none"/>
                <w14:cntxtAlts w14:val="0"/>
              </w:rPr>
              <w:t xml:space="preserve"> restriction and children’s barred list checks.</w:t>
            </w:r>
            <w:r w:rsidR="008C05DC" w:rsidRPr="00A4502E">
              <w:rPr>
                <w:rFonts w:ascii="Verdana" w:hAnsi="Verdana"/>
                <w:i/>
                <w:sz w:val="22"/>
                <w:szCs w:val="22"/>
              </w:rPr>
              <w:t xml:space="preserve"> </w:t>
            </w:r>
            <w:r w:rsidR="008C05DC" w:rsidRPr="00A4502E">
              <w:rPr>
                <w:rFonts w:ascii="Verdana" w:hAnsi="Verdana" w:cs="Calibri"/>
                <w:i/>
                <w:sz w:val="22"/>
                <w:szCs w:val="22"/>
              </w:rPr>
              <w:t xml:space="preserve">The service is free to use and is available via the TRA’s </w:t>
            </w:r>
            <w:hyperlink r:id="rId18" w:history="1">
              <w:r w:rsidR="008C05DC" w:rsidRPr="00A4502E">
                <w:rPr>
                  <w:rStyle w:val="Hyperlink"/>
                  <w:rFonts w:ascii="Verdana" w:hAnsi="Verdana" w:cs="Calibri"/>
                  <w:i/>
                  <w:sz w:val="22"/>
                  <w:szCs w:val="22"/>
                </w:rPr>
                <w:t>web page</w:t>
              </w:r>
            </w:hyperlink>
            <w:r w:rsidR="008C05DC" w:rsidRPr="00A4502E">
              <w:rPr>
                <w:rFonts w:ascii="Verdana" w:hAnsi="Verdana" w:cs="Calibri"/>
                <w:i/>
                <w:sz w:val="22"/>
                <w:szCs w:val="22"/>
              </w:rPr>
              <w:t>. Users will require a DfE Sign-in account to log onto the service.</w:t>
            </w:r>
            <w:r w:rsidRPr="00A4502E">
              <w:rPr>
                <w:rFonts w:ascii="Verdana" w:eastAsiaTheme="minorHAnsi" w:hAnsi="Verdana" w:cs="Calibri"/>
                <w:i/>
                <w:kern w:val="0"/>
                <w:sz w:val="22"/>
                <w:szCs w:val="22"/>
                <w:lang w:eastAsia="en-US"/>
                <w14:ligatures w14:val="none"/>
                <w14:cntxtAlts w14:val="0"/>
              </w:rPr>
              <w:t>’</w:t>
            </w:r>
          </w:p>
          <w:p w14:paraId="2DC96577" w14:textId="77777777" w:rsidR="00026D67" w:rsidRPr="00A4502E" w:rsidRDefault="00026D67" w:rsidP="009A6F7F">
            <w:pPr>
              <w:pStyle w:val="Default"/>
              <w:ind w:left="360" w:right="34"/>
              <w:jc w:val="both"/>
              <w:rPr>
                <w:rFonts w:ascii="Verdana" w:hAnsi="Verdana"/>
                <w:sz w:val="22"/>
                <w:szCs w:val="22"/>
              </w:rPr>
            </w:pPr>
          </w:p>
          <w:p w14:paraId="224644CC" w14:textId="2A4D3340" w:rsidR="00026D67" w:rsidRPr="00A4502E" w:rsidRDefault="004F21ED" w:rsidP="009A6F7F">
            <w:pPr>
              <w:pStyle w:val="Default"/>
              <w:ind w:right="34"/>
              <w:jc w:val="both"/>
              <w:rPr>
                <w:rFonts w:ascii="Verdana" w:hAnsi="Verdana"/>
                <w:color w:val="auto"/>
                <w:sz w:val="22"/>
                <w:szCs w:val="22"/>
              </w:rPr>
            </w:pPr>
            <w:r w:rsidRPr="00A4502E">
              <w:rPr>
                <w:rFonts w:ascii="Verdana" w:hAnsi="Verdana"/>
                <w:color w:val="auto"/>
                <w:sz w:val="22"/>
                <w:szCs w:val="22"/>
              </w:rPr>
              <w:t>The Childcare Act 2006 sets out that</w:t>
            </w:r>
            <w:r w:rsidR="00026D67" w:rsidRPr="00A4502E">
              <w:rPr>
                <w:rFonts w:ascii="Verdana" w:hAnsi="Verdana"/>
                <w:color w:val="auto"/>
                <w:sz w:val="22"/>
                <w:szCs w:val="22"/>
              </w:rPr>
              <w:t xml:space="preserve"> </w:t>
            </w:r>
            <w:r w:rsidR="004F2B7F" w:rsidRPr="00A4502E">
              <w:rPr>
                <w:rFonts w:ascii="Verdana" w:hAnsi="Verdana"/>
                <w:color w:val="auto"/>
                <w:sz w:val="22"/>
                <w:szCs w:val="22"/>
              </w:rPr>
              <w:t xml:space="preserve">where applicable, a </w:t>
            </w:r>
            <w:r w:rsidR="00026D67" w:rsidRPr="00A4502E">
              <w:rPr>
                <w:rFonts w:ascii="Verdana" w:hAnsi="Verdana"/>
                <w:color w:val="auto"/>
                <w:sz w:val="22"/>
                <w:szCs w:val="22"/>
              </w:rPr>
              <w:t xml:space="preserve">disqualification check may be required </w:t>
            </w:r>
            <w:r w:rsidRPr="00A4502E">
              <w:rPr>
                <w:rFonts w:ascii="Verdana" w:hAnsi="Verdana"/>
                <w:color w:val="auto"/>
                <w:sz w:val="22"/>
                <w:szCs w:val="22"/>
              </w:rPr>
              <w:t xml:space="preserve">to ensure the individual is not disqualified under </w:t>
            </w:r>
            <w:r w:rsidR="00026D67" w:rsidRPr="00A4502E">
              <w:rPr>
                <w:rFonts w:ascii="Verdana" w:hAnsi="Verdana"/>
                <w:color w:val="auto"/>
                <w:sz w:val="22"/>
                <w:szCs w:val="22"/>
              </w:rPr>
              <w:t xml:space="preserve">the Childcare </w:t>
            </w:r>
            <w:r w:rsidRPr="00A4502E">
              <w:rPr>
                <w:rFonts w:ascii="Verdana" w:hAnsi="Verdana"/>
                <w:color w:val="auto"/>
                <w:sz w:val="22"/>
                <w:szCs w:val="22"/>
              </w:rPr>
              <w:t>(Disqualification) Regulations 2018</w:t>
            </w:r>
            <w:r w:rsidR="00026D67" w:rsidRPr="00A4502E">
              <w:rPr>
                <w:rFonts w:ascii="Verdana" w:hAnsi="Verdana"/>
                <w:color w:val="auto"/>
                <w:sz w:val="22"/>
                <w:szCs w:val="22"/>
              </w:rPr>
              <w:t>.</w:t>
            </w:r>
            <w:r w:rsidRPr="00A4502E">
              <w:rPr>
                <w:rFonts w:ascii="Verdana" w:hAnsi="Verdana"/>
                <w:color w:val="auto"/>
                <w:sz w:val="22"/>
                <w:szCs w:val="22"/>
              </w:rPr>
              <w:t xml:space="preserve"> Further information can</w:t>
            </w:r>
            <w:r w:rsidR="00025085" w:rsidRPr="00A4502E">
              <w:rPr>
                <w:rFonts w:ascii="Verdana" w:hAnsi="Verdana"/>
                <w:color w:val="auto"/>
                <w:sz w:val="22"/>
                <w:szCs w:val="22"/>
              </w:rPr>
              <w:t xml:space="preserve"> be found </w:t>
            </w:r>
            <w:r w:rsidR="001D2632" w:rsidRPr="00A4502E">
              <w:rPr>
                <w:rFonts w:ascii="Verdana" w:hAnsi="Verdana" w:cs="Calibri"/>
                <w:color w:val="auto"/>
                <w:sz w:val="22"/>
                <w:szCs w:val="22"/>
              </w:rPr>
              <w:t>at paragraphs 245-249.</w:t>
            </w:r>
            <w:r w:rsidR="001D2632" w:rsidRPr="00A4502E">
              <w:rPr>
                <w:rFonts w:ascii="Verdana" w:hAnsi="Verdana"/>
                <w:color w:val="auto"/>
              </w:rPr>
              <w:t xml:space="preserve"> </w:t>
            </w:r>
            <w:r w:rsidRPr="00A4502E">
              <w:rPr>
                <w:rFonts w:ascii="Verdana" w:hAnsi="Verdana"/>
                <w:color w:val="auto"/>
                <w:sz w:val="22"/>
                <w:szCs w:val="22"/>
              </w:rPr>
              <w:t xml:space="preserve"> </w:t>
            </w:r>
          </w:p>
          <w:p w14:paraId="7CCA1348" w14:textId="77777777" w:rsidR="00026D67" w:rsidRPr="00A4502E" w:rsidRDefault="00026D67" w:rsidP="009A6F7F">
            <w:pPr>
              <w:pStyle w:val="Default"/>
              <w:ind w:right="34"/>
              <w:jc w:val="both"/>
              <w:rPr>
                <w:rFonts w:ascii="Verdana" w:hAnsi="Verdana"/>
                <w:color w:val="auto"/>
                <w:sz w:val="22"/>
                <w:szCs w:val="22"/>
              </w:rPr>
            </w:pPr>
          </w:p>
          <w:p w14:paraId="6F52B4CD" w14:textId="77777777" w:rsidR="00026D67" w:rsidRPr="00A4502E" w:rsidRDefault="00026D67" w:rsidP="009A6F7F">
            <w:pPr>
              <w:pStyle w:val="Default"/>
              <w:ind w:right="34"/>
              <w:jc w:val="both"/>
              <w:rPr>
                <w:rFonts w:ascii="Verdana" w:hAnsi="Verdana"/>
                <w:sz w:val="22"/>
                <w:szCs w:val="22"/>
              </w:rPr>
            </w:pPr>
            <w:r w:rsidRPr="00A4502E">
              <w:rPr>
                <w:rFonts w:ascii="Verdana" w:hAnsi="Verdana"/>
                <w:color w:val="auto"/>
                <w:sz w:val="22"/>
                <w:szCs w:val="22"/>
              </w:rPr>
              <w:t>Once all the pre-employment checks are completed the candidate can receive an offer letter contract and start date.  Some posts may be subject to a probationary period.</w:t>
            </w:r>
          </w:p>
        </w:tc>
        <w:tc>
          <w:tcPr>
            <w:tcW w:w="1274" w:type="dxa"/>
            <w:tcBorders>
              <w:top w:val="single" w:sz="4" w:space="0" w:color="auto"/>
              <w:left w:val="single" w:sz="4" w:space="0" w:color="auto"/>
              <w:bottom w:val="single" w:sz="4" w:space="0" w:color="auto"/>
              <w:right w:val="single" w:sz="4" w:space="0" w:color="auto"/>
            </w:tcBorders>
            <w:vAlign w:val="center"/>
          </w:tcPr>
          <w:p w14:paraId="52EF2238" w14:textId="77777777" w:rsidR="00026D67" w:rsidRPr="00A4502E" w:rsidRDefault="00026D67" w:rsidP="00317DEC">
            <w:pPr>
              <w:ind w:right="-45"/>
              <w:jc w:val="both"/>
              <w:rPr>
                <w:rFonts w:ascii="Verdana" w:hAnsi="Verdana" w:cs="Arial"/>
                <w:sz w:val="22"/>
                <w:szCs w:val="22"/>
              </w:rPr>
            </w:pPr>
          </w:p>
        </w:tc>
      </w:tr>
      <w:tr w:rsidR="00026D67" w:rsidRPr="00A4502E" w14:paraId="1C8EBB9D" w14:textId="77777777" w:rsidTr="00AA4DA3">
        <w:trPr>
          <w:trHeight w:val="1247"/>
        </w:trPr>
        <w:tc>
          <w:tcPr>
            <w:tcW w:w="576" w:type="dxa"/>
            <w:tcBorders>
              <w:top w:val="single" w:sz="4" w:space="0" w:color="auto"/>
              <w:left w:val="single" w:sz="4" w:space="0" w:color="auto"/>
              <w:bottom w:val="single" w:sz="4" w:space="0" w:color="auto"/>
              <w:right w:val="single" w:sz="4" w:space="0" w:color="auto"/>
            </w:tcBorders>
            <w:vAlign w:val="center"/>
            <w:hideMark/>
          </w:tcPr>
          <w:p w14:paraId="222E457D" w14:textId="77777777" w:rsidR="00026D67" w:rsidRPr="00A4502E" w:rsidRDefault="00026D67" w:rsidP="00317DEC">
            <w:pPr>
              <w:ind w:right="-45"/>
              <w:jc w:val="both"/>
              <w:rPr>
                <w:rFonts w:ascii="Verdana" w:hAnsi="Verdana" w:cs="Arial"/>
                <w:sz w:val="22"/>
                <w:szCs w:val="22"/>
              </w:rPr>
            </w:pPr>
            <w:r w:rsidRPr="00A4502E">
              <w:rPr>
                <w:rFonts w:ascii="Verdana" w:hAnsi="Verdana" w:cs="Arial"/>
                <w:sz w:val="22"/>
                <w:szCs w:val="22"/>
              </w:rPr>
              <w:lastRenderedPageBreak/>
              <w:t>1</w:t>
            </w:r>
            <w:r w:rsidR="00D55084" w:rsidRPr="00A4502E">
              <w:rPr>
                <w:rFonts w:ascii="Verdana" w:hAnsi="Verdana" w:cs="Arial"/>
                <w:sz w:val="22"/>
                <w:szCs w:val="22"/>
              </w:rPr>
              <w:t>7</w:t>
            </w:r>
            <w:r w:rsidRPr="00A4502E">
              <w:rPr>
                <w:rFonts w:ascii="Verdana" w:hAnsi="Verdana" w:cs="Arial"/>
                <w:sz w:val="22"/>
                <w:szCs w:val="22"/>
              </w:rPr>
              <w:t>.</w:t>
            </w:r>
          </w:p>
        </w:tc>
        <w:tc>
          <w:tcPr>
            <w:tcW w:w="8073" w:type="dxa"/>
            <w:tcBorders>
              <w:top w:val="single" w:sz="4" w:space="0" w:color="auto"/>
              <w:left w:val="single" w:sz="4" w:space="0" w:color="auto"/>
              <w:bottom w:val="single" w:sz="4" w:space="0" w:color="auto"/>
              <w:right w:val="single" w:sz="4" w:space="0" w:color="auto"/>
            </w:tcBorders>
            <w:vAlign w:val="center"/>
            <w:hideMark/>
          </w:tcPr>
          <w:p w14:paraId="642C8BDF" w14:textId="77777777" w:rsidR="00026D67" w:rsidRPr="00A4502E" w:rsidRDefault="00026D67" w:rsidP="009A6F7F">
            <w:pPr>
              <w:tabs>
                <w:tab w:val="left" w:pos="970"/>
              </w:tabs>
              <w:ind w:right="34"/>
              <w:jc w:val="both"/>
              <w:rPr>
                <w:rFonts w:ascii="Verdana" w:hAnsi="Verdana" w:cs="Arial"/>
                <w:sz w:val="22"/>
                <w:szCs w:val="22"/>
              </w:rPr>
            </w:pPr>
            <w:r w:rsidRPr="00A4502E">
              <w:rPr>
                <w:rFonts w:ascii="Verdana" w:hAnsi="Verdana" w:cs="Arial"/>
                <w:sz w:val="22"/>
                <w:szCs w:val="22"/>
              </w:rPr>
              <w:t xml:space="preserve">Appropriate induction activities should be provided for all new employees. All staff should read and understand key guidance including </w:t>
            </w:r>
            <w:r w:rsidR="004F21ED" w:rsidRPr="00A4502E">
              <w:rPr>
                <w:rFonts w:ascii="Verdana" w:hAnsi="Verdana" w:cs="Arial"/>
                <w:sz w:val="22"/>
                <w:szCs w:val="22"/>
              </w:rPr>
              <w:t>K</w:t>
            </w:r>
            <w:r w:rsidRPr="00A4502E">
              <w:rPr>
                <w:rFonts w:ascii="Verdana" w:hAnsi="Verdana" w:cs="Arial"/>
                <w:sz w:val="22"/>
                <w:szCs w:val="22"/>
              </w:rPr>
              <w:t xml:space="preserve">eeping </w:t>
            </w:r>
            <w:r w:rsidR="004F21ED" w:rsidRPr="00A4502E">
              <w:rPr>
                <w:rFonts w:ascii="Verdana" w:hAnsi="Verdana" w:cs="Arial"/>
                <w:sz w:val="22"/>
                <w:szCs w:val="22"/>
              </w:rPr>
              <w:t>C</w:t>
            </w:r>
            <w:r w:rsidRPr="00A4502E">
              <w:rPr>
                <w:rFonts w:ascii="Verdana" w:hAnsi="Verdana" w:cs="Arial"/>
                <w:sz w:val="22"/>
                <w:szCs w:val="22"/>
              </w:rPr>
              <w:t xml:space="preserve">hildren </w:t>
            </w:r>
            <w:r w:rsidR="004F21ED" w:rsidRPr="00A4502E">
              <w:rPr>
                <w:rFonts w:ascii="Verdana" w:hAnsi="Verdana" w:cs="Arial"/>
                <w:sz w:val="22"/>
                <w:szCs w:val="22"/>
              </w:rPr>
              <w:t>S</w:t>
            </w:r>
            <w:r w:rsidRPr="00A4502E">
              <w:rPr>
                <w:rFonts w:ascii="Verdana" w:hAnsi="Verdana" w:cs="Arial"/>
                <w:sz w:val="22"/>
                <w:szCs w:val="22"/>
              </w:rPr>
              <w:t xml:space="preserve">afe in </w:t>
            </w:r>
            <w:r w:rsidR="004F21ED" w:rsidRPr="00A4502E">
              <w:rPr>
                <w:rFonts w:ascii="Verdana" w:hAnsi="Verdana" w:cs="Arial"/>
                <w:sz w:val="22"/>
                <w:szCs w:val="22"/>
              </w:rPr>
              <w:t>E</w:t>
            </w:r>
            <w:r w:rsidRPr="00A4502E">
              <w:rPr>
                <w:rFonts w:ascii="Verdana" w:hAnsi="Verdana" w:cs="Arial"/>
                <w:sz w:val="22"/>
                <w:szCs w:val="22"/>
              </w:rPr>
              <w:t xml:space="preserve">ducation and </w:t>
            </w:r>
            <w:r w:rsidR="004F21ED" w:rsidRPr="00A4502E">
              <w:rPr>
                <w:rFonts w:ascii="Verdana" w:hAnsi="Verdana" w:cs="Arial"/>
                <w:sz w:val="22"/>
                <w:szCs w:val="22"/>
              </w:rPr>
              <w:t>S</w:t>
            </w:r>
            <w:r w:rsidRPr="00A4502E">
              <w:rPr>
                <w:rFonts w:ascii="Verdana" w:hAnsi="Verdana" w:cs="Arial"/>
                <w:sz w:val="22"/>
                <w:szCs w:val="22"/>
              </w:rPr>
              <w:t xml:space="preserve">afer </w:t>
            </w:r>
            <w:r w:rsidR="004F21ED" w:rsidRPr="00A4502E">
              <w:rPr>
                <w:rFonts w:ascii="Verdana" w:hAnsi="Verdana" w:cs="Arial"/>
                <w:sz w:val="22"/>
                <w:szCs w:val="22"/>
              </w:rPr>
              <w:t>W</w:t>
            </w:r>
            <w:r w:rsidRPr="00A4502E">
              <w:rPr>
                <w:rFonts w:ascii="Verdana" w:hAnsi="Verdana" w:cs="Arial"/>
                <w:sz w:val="22"/>
                <w:szCs w:val="22"/>
              </w:rPr>
              <w:t xml:space="preserve">orking </w:t>
            </w:r>
            <w:r w:rsidR="004F21ED" w:rsidRPr="00A4502E">
              <w:rPr>
                <w:rFonts w:ascii="Verdana" w:hAnsi="Verdana" w:cs="Arial"/>
                <w:sz w:val="22"/>
                <w:szCs w:val="22"/>
              </w:rPr>
              <w:t>P</w:t>
            </w:r>
            <w:r w:rsidRPr="00A4502E">
              <w:rPr>
                <w:rFonts w:ascii="Verdana" w:hAnsi="Verdana" w:cs="Arial"/>
                <w:sz w:val="22"/>
                <w:szCs w:val="22"/>
              </w:rPr>
              <w:t>ractices guidance. The induction checklist should be completed and placed on their personnel file.</w:t>
            </w:r>
          </w:p>
        </w:tc>
        <w:tc>
          <w:tcPr>
            <w:tcW w:w="1274" w:type="dxa"/>
            <w:tcBorders>
              <w:top w:val="single" w:sz="4" w:space="0" w:color="auto"/>
              <w:left w:val="single" w:sz="4" w:space="0" w:color="auto"/>
              <w:bottom w:val="single" w:sz="4" w:space="0" w:color="auto"/>
              <w:right w:val="single" w:sz="4" w:space="0" w:color="auto"/>
            </w:tcBorders>
            <w:vAlign w:val="center"/>
          </w:tcPr>
          <w:p w14:paraId="1BFEE472" w14:textId="77777777" w:rsidR="00026D67" w:rsidRPr="00A4502E" w:rsidRDefault="00026D67" w:rsidP="00317DEC">
            <w:pPr>
              <w:ind w:right="-45"/>
              <w:jc w:val="both"/>
              <w:rPr>
                <w:rFonts w:ascii="Verdana" w:hAnsi="Verdana" w:cs="Arial"/>
                <w:sz w:val="22"/>
                <w:szCs w:val="22"/>
              </w:rPr>
            </w:pPr>
          </w:p>
        </w:tc>
      </w:tr>
      <w:tr w:rsidR="00AA4DA3" w:rsidRPr="00A4502E" w14:paraId="59A1ACAD" w14:textId="77777777" w:rsidTr="00AA4DA3">
        <w:trPr>
          <w:trHeight w:val="1247"/>
        </w:trPr>
        <w:tc>
          <w:tcPr>
            <w:tcW w:w="576" w:type="dxa"/>
            <w:tcBorders>
              <w:top w:val="single" w:sz="4" w:space="0" w:color="auto"/>
              <w:left w:val="single" w:sz="4" w:space="0" w:color="auto"/>
              <w:bottom w:val="single" w:sz="4" w:space="0" w:color="auto"/>
              <w:right w:val="single" w:sz="4" w:space="0" w:color="auto"/>
            </w:tcBorders>
            <w:vAlign w:val="center"/>
          </w:tcPr>
          <w:p w14:paraId="37A1B65B" w14:textId="77777777" w:rsidR="00AA4DA3" w:rsidRPr="00A4502E" w:rsidRDefault="00AA4DA3" w:rsidP="00AA4DA3">
            <w:pPr>
              <w:ind w:right="-45"/>
              <w:jc w:val="both"/>
              <w:rPr>
                <w:rFonts w:ascii="Verdana" w:hAnsi="Verdana" w:cs="Arial"/>
                <w:sz w:val="22"/>
                <w:szCs w:val="22"/>
              </w:rPr>
            </w:pPr>
          </w:p>
        </w:tc>
        <w:tc>
          <w:tcPr>
            <w:tcW w:w="8073" w:type="dxa"/>
            <w:tcBorders>
              <w:top w:val="single" w:sz="4" w:space="0" w:color="auto"/>
              <w:left w:val="single" w:sz="4" w:space="0" w:color="auto"/>
              <w:bottom w:val="single" w:sz="4" w:space="0" w:color="auto"/>
              <w:right w:val="single" w:sz="4" w:space="0" w:color="auto"/>
            </w:tcBorders>
            <w:vAlign w:val="center"/>
          </w:tcPr>
          <w:p w14:paraId="4C4780DC" w14:textId="77777777" w:rsidR="00AA4DA3" w:rsidRPr="00A4502E" w:rsidRDefault="00AA4DA3" w:rsidP="00AA4DA3">
            <w:pPr>
              <w:tabs>
                <w:tab w:val="left" w:pos="970"/>
              </w:tabs>
              <w:ind w:right="34"/>
              <w:jc w:val="both"/>
              <w:rPr>
                <w:rFonts w:ascii="Verdana" w:hAnsi="Verdana" w:cstheme="majorHAnsi"/>
                <w:sz w:val="22"/>
                <w:szCs w:val="22"/>
              </w:rPr>
            </w:pPr>
            <w:r w:rsidRPr="00A4502E">
              <w:rPr>
                <w:rFonts w:ascii="Verdana" w:hAnsi="Verdana" w:cstheme="majorHAnsi"/>
                <w:sz w:val="22"/>
                <w:szCs w:val="22"/>
              </w:rPr>
              <w:t xml:space="preserve">The personnel file should evidence that all the required checks have been completed. As per Part 3 of </w:t>
            </w:r>
            <w:hyperlink r:id="rId19" w:history="1">
              <w:r w:rsidRPr="00A4502E">
                <w:rPr>
                  <w:rStyle w:val="Hyperlink"/>
                  <w:rFonts w:ascii="Verdana" w:hAnsi="Verdana" w:cstheme="majorHAnsi"/>
                  <w:sz w:val="22"/>
                  <w:szCs w:val="22"/>
                </w:rPr>
                <w:t>KCSIE</w:t>
              </w:r>
            </w:hyperlink>
            <w:r w:rsidRPr="00A4502E">
              <w:rPr>
                <w:rFonts w:ascii="Verdana" w:hAnsi="Verdana" w:cstheme="majorHAnsi"/>
                <w:sz w:val="22"/>
                <w:szCs w:val="22"/>
              </w:rPr>
              <w:t xml:space="preserve">, copies of documents used to verify the successful candidate’s identity, right to work and required qualifications should be kept on their personnel file. </w:t>
            </w:r>
            <w:r w:rsidRPr="00A4502E">
              <w:rPr>
                <w:rFonts w:ascii="Verdana" w:hAnsi="Verdana" w:cstheme="majorHAnsi"/>
                <w:b/>
                <w:sz w:val="22"/>
                <w:szCs w:val="22"/>
              </w:rPr>
              <w:t>A recruitment checklist for the personnel file should be signed off before their start date.  The confirmation letter with start date can be sent once all checks are completed.</w:t>
            </w:r>
          </w:p>
          <w:p w14:paraId="6E274612" w14:textId="77777777" w:rsidR="00AA4DA3" w:rsidRPr="00A4502E" w:rsidRDefault="00AA4DA3" w:rsidP="00AA4DA3">
            <w:pPr>
              <w:tabs>
                <w:tab w:val="left" w:pos="970"/>
              </w:tabs>
              <w:ind w:right="34"/>
              <w:jc w:val="both"/>
              <w:rPr>
                <w:rFonts w:ascii="Verdana" w:hAnsi="Verdana" w:cstheme="majorHAnsi"/>
                <w:sz w:val="22"/>
                <w:szCs w:val="22"/>
              </w:rPr>
            </w:pPr>
          </w:p>
          <w:p w14:paraId="73B80BAF" w14:textId="77777777" w:rsidR="00AA4DA3" w:rsidRPr="00A4502E" w:rsidRDefault="00AA4DA3" w:rsidP="00AA4DA3">
            <w:pPr>
              <w:tabs>
                <w:tab w:val="left" w:pos="970"/>
              </w:tabs>
              <w:ind w:right="34"/>
              <w:jc w:val="both"/>
              <w:rPr>
                <w:rFonts w:ascii="Verdana" w:hAnsi="Verdana" w:cstheme="majorHAnsi"/>
                <w:sz w:val="22"/>
                <w:szCs w:val="22"/>
              </w:rPr>
            </w:pPr>
            <w:hyperlink r:id="rId20" w:history="1">
              <w:r w:rsidRPr="00A4502E">
                <w:rPr>
                  <w:rStyle w:val="Hyperlink"/>
                  <w:rFonts w:ascii="Verdana" w:hAnsi="Verdana" w:cstheme="majorHAnsi"/>
                  <w:sz w:val="22"/>
                  <w:szCs w:val="22"/>
                </w:rPr>
                <w:t>Keeping Children Safe in Education</w:t>
              </w:r>
            </w:hyperlink>
            <w:r w:rsidRPr="00A4502E">
              <w:rPr>
                <w:rFonts w:ascii="Verdana" w:hAnsi="Verdana" w:cstheme="majorHAnsi"/>
                <w:sz w:val="22"/>
                <w:szCs w:val="22"/>
              </w:rPr>
              <w:t xml:space="preserve"> sets out the following pre-employment checks which must be carried out by schools:</w:t>
            </w:r>
          </w:p>
          <w:p w14:paraId="76A52F2F" w14:textId="77777777" w:rsidR="00AA4DA3" w:rsidRPr="00A4502E" w:rsidRDefault="00AA4DA3" w:rsidP="00AA4DA3">
            <w:pPr>
              <w:pStyle w:val="Default"/>
              <w:numPr>
                <w:ilvl w:val="0"/>
                <w:numId w:val="5"/>
              </w:numPr>
              <w:ind w:right="34"/>
              <w:jc w:val="both"/>
              <w:rPr>
                <w:rFonts w:ascii="Verdana" w:hAnsi="Verdana" w:cstheme="majorHAnsi"/>
                <w:sz w:val="22"/>
                <w:szCs w:val="22"/>
              </w:rPr>
            </w:pPr>
            <w:r w:rsidRPr="00A4502E">
              <w:rPr>
                <w:rFonts w:ascii="Verdana" w:hAnsi="Verdana" w:cstheme="majorHAnsi"/>
                <w:sz w:val="22"/>
                <w:szCs w:val="22"/>
              </w:rPr>
              <w:t xml:space="preserve">Verify a candidate’s identity. This includes being aware of the potential for individuals changing their name. Best practice is checking the name on their birth certificate, where this is available. Identification checking guidelines can be found on the </w:t>
            </w:r>
            <w:hyperlink r:id="rId21" w:history="1">
              <w:r w:rsidRPr="00A4502E">
                <w:rPr>
                  <w:rStyle w:val="Hyperlink"/>
                  <w:rFonts w:ascii="Verdana" w:hAnsi="Verdana" w:cstheme="majorHAnsi"/>
                  <w:sz w:val="22"/>
                  <w:szCs w:val="22"/>
                </w:rPr>
                <w:t>GOV.UK</w:t>
              </w:r>
            </w:hyperlink>
            <w:r w:rsidRPr="00A4502E">
              <w:rPr>
                <w:rFonts w:ascii="Verdana" w:hAnsi="Verdana" w:cstheme="majorHAnsi"/>
                <w:sz w:val="22"/>
                <w:szCs w:val="22"/>
              </w:rPr>
              <w:t xml:space="preserve"> website;</w:t>
            </w:r>
          </w:p>
          <w:p w14:paraId="3A100C98" w14:textId="77777777" w:rsidR="00AA4DA3" w:rsidRPr="00A4502E" w:rsidRDefault="00AA4DA3" w:rsidP="00AA4DA3">
            <w:pPr>
              <w:pStyle w:val="Default"/>
              <w:numPr>
                <w:ilvl w:val="0"/>
                <w:numId w:val="5"/>
              </w:numPr>
              <w:ind w:right="34"/>
              <w:jc w:val="both"/>
              <w:rPr>
                <w:rFonts w:ascii="Verdana" w:hAnsi="Verdana" w:cstheme="majorHAnsi"/>
                <w:sz w:val="22"/>
                <w:szCs w:val="22"/>
              </w:rPr>
            </w:pPr>
            <w:r w:rsidRPr="00A4502E">
              <w:rPr>
                <w:rFonts w:ascii="Verdana" w:hAnsi="Verdana" w:cstheme="majorHAnsi"/>
                <w:sz w:val="22"/>
                <w:szCs w:val="22"/>
              </w:rPr>
              <w:t xml:space="preserve">Obtain (via the applicant) an enhanced DBS certificate (including barred list information, for those who will be engaging in regulated activity). </w:t>
            </w:r>
            <w:r w:rsidRPr="00A4502E">
              <w:rPr>
                <w:rFonts w:ascii="Verdana" w:hAnsi="Verdana" w:cstheme="majorHAnsi"/>
                <w:color w:val="000000" w:themeColor="text1"/>
                <w:sz w:val="22"/>
                <w:szCs w:val="22"/>
              </w:rPr>
              <w:t xml:space="preserve">KCSIE </w:t>
            </w:r>
            <w:r w:rsidRPr="00A4502E">
              <w:rPr>
                <w:rFonts w:ascii="Verdana" w:hAnsi="Verdana" w:cstheme="majorHAnsi"/>
                <w:sz w:val="22"/>
                <w:szCs w:val="22"/>
              </w:rPr>
              <w:t xml:space="preserve">gives further guidance when using the DBS update service as the original certificate will need to be obtained by </w:t>
            </w:r>
            <w:proofErr w:type="gramStart"/>
            <w:r w:rsidRPr="00A4502E">
              <w:rPr>
                <w:rFonts w:ascii="Verdana" w:hAnsi="Verdana" w:cstheme="majorHAnsi"/>
                <w:sz w:val="22"/>
                <w:szCs w:val="22"/>
              </w:rPr>
              <w:t>school;</w:t>
            </w:r>
            <w:proofErr w:type="gramEnd"/>
          </w:p>
          <w:p w14:paraId="14BFFA10" w14:textId="77777777" w:rsidR="00AA4DA3" w:rsidRPr="00A4502E" w:rsidRDefault="00AA4DA3" w:rsidP="00AA4DA3">
            <w:pPr>
              <w:pStyle w:val="Default"/>
              <w:numPr>
                <w:ilvl w:val="0"/>
                <w:numId w:val="5"/>
              </w:numPr>
              <w:ind w:right="34"/>
              <w:jc w:val="both"/>
              <w:rPr>
                <w:rFonts w:ascii="Verdana" w:hAnsi="Verdana" w:cstheme="majorHAnsi"/>
                <w:sz w:val="22"/>
                <w:szCs w:val="22"/>
              </w:rPr>
            </w:pPr>
            <w:r w:rsidRPr="00A4502E">
              <w:rPr>
                <w:rFonts w:ascii="Verdana" w:hAnsi="Verdana" w:cstheme="majorHAnsi"/>
                <w:sz w:val="22"/>
                <w:szCs w:val="22"/>
              </w:rPr>
              <w:t xml:space="preserve">Obtain a separate barred list check if an individual will start work in regulated activity before the DBS certificate is available. </w:t>
            </w:r>
            <w:r w:rsidRPr="00A4502E">
              <w:rPr>
                <w:rFonts w:ascii="Verdana" w:hAnsi="Verdana" w:cstheme="majorHAnsi"/>
                <w:color w:val="000000" w:themeColor="text1"/>
                <w:sz w:val="22"/>
                <w:szCs w:val="22"/>
              </w:rPr>
              <w:t xml:space="preserve">Part 3 of </w:t>
            </w:r>
            <w:hyperlink r:id="rId22" w:history="1">
              <w:r w:rsidRPr="00A4502E">
                <w:rPr>
                  <w:rStyle w:val="Hyperlink"/>
                  <w:rFonts w:ascii="Verdana" w:hAnsi="Verdana" w:cstheme="majorHAnsi"/>
                  <w:sz w:val="22"/>
                  <w:szCs w:val="22"/>
                </w:rPr>
                <w:t>KCSIE</w:t>
              </w:r>
            </w:hyperlink>
            <w:r w:rsidRPr="00A4502E">
              <w:rPr>
                <w:rFonts w:ascii="Verdana" w:hAnsi="Verdana" w:cstheme="majorHAnsi"/>
                <w:color w:val="000000" w:themeColor="text1"/>
                <w:sz w:val="22"/>
                <w:szCs w:val="22"/>
              </w:rPr>
              <w:t xml:space="preserve"> sets out </w:t>
            </w:r>
            <w:r w:rsidRPr="00A4502E">
              <w:rPr>
                <w:rFonts w:ascii="Verdana" w:hAnsi="Verdana" w:cstheme="majorHAnsi"/>
                <w:sz w:val="22"/>
                <w:szCs w:val="22"/>
              </w:rPr>
              <w:t xml:space="preserve">how to obtain a separate barred list check. Separate barred lists checks do not apply to 16-19 Academies, Special Post-16 institutions and Independent Training </w:t>
            </w:r>
            <w:proofErr w:type="gramStart"/>
            <w:r w:rsidRPr="00A4502E">
              <w:rPr>
                <w:rFonts w:ascii="Verdana" w:hAnsi="Verdana" w:cstheme="majorHAnsi"/>
                <w:sz w:val="22"/>
                <w:szCs w:val="22"/>
              </w:rPr>
              <w:t>Providers;</w:t>
            </w:r>
            <w:proofErr w:type="gramEnd"/>
            <w:r w:rsidRPr="00A4502E">
              <w:rPr>
                <w:rFonts w:ascii="Verdana" w:hAnsi="Verdana" w:cstheme="majorHAnsi"/>
                <w:sz w:val="22"/>
                <w:szCs w:val="22"/>
              </w:rPr>
              <w:t xml:space="preserve"> </w:t>
            </w:r>
          </w:p>
          <w:p w14:paraId="23E8FF4C" w14:textId="77777777" w:rsidR="00AA4DA3" w:rsidRPr="00A4502E" w:rsidRDefault="00AA4DA3" w:rsidP="00AA4DA3">
            <w:pPr>
              <w:pStyle w:val="Default"/>
              <w:numPr>
                <w:ilvl w:val="0"/>
                <w:numId w:val="5"/>
              </w:numPr>
              <w:ind w:right="34"/>
              <w:jc w:val="both"/>
              <w:rPr>
                <w:rFonts w:ascii="Verdana" w:hAnsi="Verdana" w:cstheme="majorHAnsi"/>
                <w:color w:val="auto"/>
                <w:sz w:val="22"/>
                <w:szCs w:val="22"/>
              </w:rPr>
            </w:pPr>
            <w:r w:rsidRPr="00A4502E">
              <w:rPr>
                <w:rFonts w:ascii="Verdana" w:hAnsi="Verdana" w:cstheme="majorHAnsi"/>
                <w:sz w:val="22"/>
                <w:szCs w:val="22"/>
              </w:rPr>
              <w:t xml:space="preserve">Verify the candidate’s mental and physical fitness to carry out their work responsibilities.  A job applicant can be asked relevant questions about disability and health </w:t>
            </w:r>
            <w:proofErr w:type="gramStart"/>
            <w:r w:rsidRPr="00A4502E">
              <w:rPr>
                <w:rFonts w:ascii="Verdana" w:hAnsi="Verdana" w:cstheme="majorHAnsi"/>
                <w:sz w:val="22"/>
                <w:szCs w:val="22"/>
              </w:rPr>
              <w:t>in order to</w:t>
            </w:r>
            <w:proofErr w:type="gramEnd"/>
            <w:r w:rsidRPr="00A4502E">
              <w:rPr>
                <w:rFonts w:ascii="Verdana" w:hAnsi="Verdana" w:cstheme="majorHAnsi"/>
                <w:sz w:val="22"/>
                <w:szCs w:val="22"/>
              </w:rPr>
              <w:t xml:space="preserve"> establish whether they have the physical and mental </w:t>
            </w:r>
            <w:r w:rsidRPr="00A4502E">
              <w:rPr>
                <w:rFonts w:ascii="Verdana" w:hAnsi="Verdana" w:cstheme="majorHAnsi"/>
                <w:color w:val="auto"/>
                <w:sz w:val="22"/>
                <w:szCs w:val="22"/>
              </w:rPr>
              <w:t xml:space="preserve">capacity for the specific </w:t>
            </w:r>
            <w:proofErr w:type="gramStart"/>
            <w:r w:rsidRPr="00A4502E">
              <w:rPr>
                <w:rFonts w:ascii="Verdana" w:hAnsi="Verdana" w:cstheme="majorHAnsi"/>
                <w:color w:val="auto"/>
                <w:sz w:val="22"/>
                <w:szCs w:val="22"/>
              </w:rPr>
              <w:t>role;</w:t>
            </w:r>
            <w:proofErr w:type="gramEnd"/>
          </w:p>
          <w:p w14:paraId="3C96C506" w14:textId="77777777" w:rsidR="00AA4DA3" w:rsidRPr="00A4502E" w:rsidRDefault="00AA4DA3" w:rsidP="00AA4DA3">
            <w:pPr>
              <w:pStyle w:val="Default"/>
              <w:numPr>
                <w:ilvl w:val="0"/>
                <w:numId w:val="5"/>
              </w:numPr>
              <w:ind w:right="34"/>
              <w:jc w:val="both"/>
              <w:rPr>
                <w:rFonts w:ascii="Verdana" w:hAnsi="Verdana" w:cstheme="majorHAnsi"/>
                <w:color w:val="auto"/>
                <w:sz w:val="22"/>
                <w:szCs w:val="22"/>
              </w:rPr>
            </w:pPr>
            <w:r w:rsidRPr="00A4502E">
              <w:rPr>
                <w:rFonts w:ascii="Verdana" w:hAnsi="Verdana" w:cstheme="majorHAnsi"/>
                <w:color w:val="auto"/>
                <w:sz w:val="22"/>
                <w:szCs w:val="22"/>
              </w:rPr>
              <w:t xml:space="preserve">Conduct checks on every person’s right to work in the UK, including EU nationals, other overseas nationals and British citizens. </w:t>
            </w:r>
            <w:r w:rsidRPr="00A4502E">
              <w:rPr>
                <w:rFonts w:ascii="Verdana" w:hAnsi="Verdana" w:cstheme="majorHAnsi"/>
                <w:color w:val="auto"/>
                <w:sz w:val="22"/>
                <w:szCs w:val="22"/>
              </w:rPr>
              <w:lastRenderedPageBreak/>
              <w:t xml:space="preserve">Employers should not discriminate when conducting </w:t>
            </w:r>
            <w:proofErr w:type="gramStart"/>
            <w:r w:rsidRPr="00A4502E">
              <w:rPr>
                <w:rFonts w:ascii="Verdana" w:hAnsi="Verdana" w:cstheme="majorHAnsi"/>
                <w:color w:val="auto"/>
                <w:sz w:val="22"/>
                <w:szCs w:val="22"/>
              </w:rPr>
              <w:t>these right</w:t>
            </w:r>
            <w:proofErr w:type="gramEnd"/>
            <w:r w:rsidRPr="00A4502E">
              <w:rPr>
                <w:rFonts w:ascii="Verdana" w:hAnsi="Verdana" w:cstheme="majorHAnsi"/>
                <w:color w:val="auto"/>
                <w:sz w:val="22"/>
                <w:szCs w:val="22"/>
              </w:rPr>
              <w:t xml:space="preserve"> to work checks. If there is uncertainty about whether an individual needs permission to work in the UK, then prospective employers should follow advice on the </w:t>
            </w:r>
            <w:hyperlink r:id="rId23" w:history="1">
              <w:r w:rsidRPr="00A4502E">
                <w:rPr>
                  <w:rStyle w:val="Hyperlink"/>
                  <w:rFonts w:ascii="Verdana" w:hAnsi="Verdana" w:cstheme="majorHAnsi"/>
                  <w:sz w:val="22"/>
                  <w:szCs w:val="22"/>
                </w:rPr>
                <w:t>GOV.UK</w:t>
              </w:r>
            </w:hyperlink>
            <w:r w:rsidRPr="00A4502E">
              <w:rPr>
                <w:rFonts w:ascii="Verdana" w:hAnsi="Verdana" w:cstheme="majorHAnsi"/>
                <w:color w:val="auto"/>
                <w:sz w:val="22"/>
                <w:szCs w:val="22"/>
              </w:rPr>
              <w:t xml:space="preserve"> website; </w:t>
            </w:r>
          </w:p>
          <w:p w14:paraId="7F115CC7" w14:textId="77777777" w:rsidR="00AA4DA3" w:rsidRPr="00A4502E" w:rsidRDefault="00AA4DA3" w:rsidP="00AA4DA3">
            <w:pPr>
              <w:pStyle w:val="Default"/>
              <w:numPr>
                <w:ilvl w:val="0"/>
                <w:numId w:val="5"/>
              </w:numPr>
              <w:ind w:right="34"/>
              <w:jc w:val="both"/>
              <w:rPr>
                <w:rFonts w:ascii="Verdana" w:hAnsi="Verdana" w:cstheme="majorHAnsi"/>
                <w:color w:val="auto"/>
                <w:sz w:val="22"/>
                <w:szCs w:val="22"/>
              </w:rPr>
            </w:pPr>
            <w:r w:rsidRPr="00A4502E">
              <w:rPr>
                <w:rFonts w:ascii="Verdana" w:hAnsi="Verdana" w:cstheme="majorHAnsi"/>
                <w:color w:val="auto"/>
                <w:sz w:val="22"/>
                <w:szCs w:val="22"/>
              </w:rPr>
              <w:t xml:space="preserve">If the person has lived or worked outside the UK, make any further checks the school or college consider appropriate (see Part 3 of </w:t>
            </w:r>
            <w:hyperlink r:id="rId24" w:history="1">
              <w:r w:rsidRPr="00A4502E">
                <w:rPr>
                  <w:rStyle w:val="Hyperlink"/>
                  <w:rFonts w:ascii="Verdana" w:hAnsi="Verdana" w:cstheme="majorHAnsi"/>
                  <w:sz w:val="22"/>
                  <w:szCs w:val="22"/>
                </w:rPr>
                <w:t>KCSIE</w:t>
              </w:r>
            </w:hyperlink>
            <w:r w:rsidRPr="00A4502E">
              <w:rPr>
                <w:rFonts w:ascii="Verdana" w:hAnsi="Verdana" w:cstheme="majorHAnsi"/>
                <w:color w:val="auto"/>
                <w:sz w:val="22"/>
                <w:szCs w:val="22"/>
              </w:rPr>
              <w:t>). “</w:t>
            </w:r>
            <w:r w:rsidRPr="00A4502E">
              <w:rPr>
                <w:rFonts w:ascii="Verdana" w:hAnsi="Verdana" w:cstheme="majorHAnsi"/>
                <w:i/>
                <w:iCs/>
                <w:color w:val="auto"/>
                <w:sz w:val="22"/>
                <w:szCs w:val="22"/>
              </w:rPr>
              <w:t>Individuals</w:t>
            </w:r>
            <w:r w:rsidRPr="00A4502E">
              <w:rPr>
                <w:rFonts w:ascii="Verdana" w:hAnsi="Verdana" w:cstheme="majorHAnsi"/>
                <w:i/>
                <w:color w:val="auto"/>
                <w:sz w:val="22"/>
                <w:szCs w:val="22"/>
              </w:rPr>
              <w:t xml:space="preserve"> who have lived or worked outside the UK </w:t>
            </w:r>
            <w:r w:rsidRPr="00A4502E">
              <w:rPr>
                <w:rFonts w:ascii="Verdana" w:hAnsi="Verdana" w:cstheme="majorHAnsi"/>
                <w:b/>
                <w:i/>
                <w:color w:val="auto"/>
                <w:sz w:val="22"/>
                <w:szCs w:val="22"/>
              </w:rPr>
              <w:t>must</w:t>
            </w:r>
            <w:r w:rsidRPr="00A4502E">
              <w:rPr>
                <w:rFonts w:ascii="Verdana" w:hAnsi="Verdana" w:cstheme="majorHAnsi"/>
                <w:i/>
                <w:color w:val="auto"/>
                <w:sz w:val="22"/>
                <w:szCs w:val="22"/>
              </w:rPr>
              <w:t xml:space="preserve"> undergo the same checks as all other staff … …In addition, schools and colleges </w:t>
            </w:r>
            <w:r w:rsidRPr="00A4502E">
              <w:rPr>
                <w:rFonts w:ascii="Verdana" w:hAnsi="Verdana" w:cstheme="majorHAnsi"/>
                <w:b/>
                <w:i/>
                <w:color w:val="auto"/>
                <w:sz w:val="22"/>
                <w:szCs w:val="22"/>
              </w:rPr>
              <w:t>must</w:t>
            </w:r>
            <w:r w:rsidRPr="00A4502E">
              <w:rPr>
                <w:rFonts w:ascii="Verdana" w:hAnsi="Verdana" w:cstheme="majorHAnsi"/>
                <w:i/>
                <w:color w:val="auto"/>
                <w:sz w:val="22"/>
                <w:szCs w:val="22"/>
              </w:rPr>
              <w:t xml:space="preserve"> make any further checks </w:t>
            </w:r>
            <w:r w:rsidRPr="00A4502E">
              <w:rPr>
                <w:rFonts w:ascii="Verdana" w:hAnsi="Verdana" w:cstheme="majorHAnsi"/>
                <w:b/>
                <w:i/>
                <w:color w:val="auto"/>
                <w:sz w:val="22"/>
                <w:szCs w:val="22"/>
              </w:rPr>
              <w:t>they think appropriate</w:t>
            </w:r>
            <w:r w:rsidRPr="00A4502E">
              <w:rPr>
                <w:rFonts w:ascii="Verdana" w:hAnsi="Verdana" w:cstheme="majorHAnsi"/>
                <w:i/>
                <w:color w:val="auto"/>
                <w:sz w:val="22"/>
                <w:szCs w:val="22"/>
              </w:rPr>
              <w:t xml:space="preserve"> so that any relevant events that occurred outside the UK can be considered”</w:t>
            </w:r>
          </w:p>
          <w:p w14:paraId="58214A2F" w14:textId="77777777" w:rsidR="00AA4DA3" w:rsidRPr="00A4502E" w:rsidRDefault="00AA4DA3" w:rsidP="00AA4DA3">
            <w:pPr>
              <w:pStyle w:val="ListParagraph"/>
              <w:numPr>
                <w:ilvl w:val="0"/>
                <w:numId w:val="5"/>
              </w:numPr>
              <w:ind w:right="34"/>
              <w:jc w:val="both"/>
              <w:rPr>
                <w:rFonts w:ascii="Verdana" w:hAnsi="Verdana" w:cstheme="majorHAnsi"/>
                <w:color w:val="auto"/>
                <w:sz w:val="22"/>
                <w:szCs w:val="22"/>
              </w:rPr>
            </w:pPr>
            <w:r w:rsidRPr="00A4502E">
              <w:rPr>
                <w:rFonts w:ascii="Verdana" w:eastAsiaTheme="minorHAnsi" w:hAnsi="Verdana" w:cstheme="majorHAnsi"/>
                <w:kern w:val="0"/>
                <w:sz w:val="22"/>
                <w:szCs w:val="22"/>
                <w:lang w:eastAsia="en-US"/>
                <w14:ligatures w14:val="none"/>
                <w14:cntxtAlts w14:val="0"/>
              </w:rPr>
              <w:t xml:space="preserve">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are not aware of any reason why they may be unsuitable to teach. Advice regarding regulatory or professional bodies is available from the </w:t>
            </w:r>
            <w:hyperlink r:id="rId25" w:history="1">
              <w:r w:rsidRPr="00A4502E">
                <w:rPr>
                  <w:rStyle w:val="Hyperlink"/>
                  <w:rFonts w:ascii="Verdana" w:eastAsiaTheme="minorHAnsi" w:hAnsi="Verdana" w:cstheme="majorHAnsi"/>
                  <w:kern w:val="0"/>
                  <w:sz w:val="22"/>
                  <w:szCs w:val="22"/>
                  <w:lang w:eastAsia="en-US"/>
                  <w14:ligatures w14:val="none"/>
                  <w14:cntxtAlts w14:val="0"/>
                </w:rPr>
                <w:t>National Recognition Information Centre for the United Kingdom</w:t>
              </w:r>
            </w:hyperlink>
            <w:r w:rsidRPr="00A4502E">
              <w:rPr>
                <w:rFonts w:ascii="Verdana" w:eastAsiaTheme="minorHAnsi" w:hAnsi="Verdana" w:cstheme="majorHAnsi"/>
                <w:kern w:val="0"/>
                <w:sz w:val="22"/>
                <w:szCs w:val="22"/>
                <w:lang w:eastAsia="en-US"/>
                <w14:ligatures w14:val="none"/>
                <w14:cntxtAlts w14:val="0"/>
              </w:rPr>
              <w:t xml:space="preserve">. Applicants can find contact details of regulatory bodies in the EU/EEA and Switzerland on the </w:t>
            </w:r>
            <w:hyperlink r:id="rId26" w:history="1">
              <w:r w:rsidRPr="00A4502E">
                <w:rPr>
                  <w:rStyle w:val="Hyperlink"/>
                  <w:rFonts w:ascii="Verdana" w:eastAsiaTheme="minorHAnsi" w:hAnsi="Verdana" w:cstheme="majorHAnsi"/>
                  <w:kern w:val="0"/>
                  <w:sz w:val="22"/>
                  <w:szCs w:val="22"/>
                  <w:lang w:eastAsia="en-US"/>
                  <w14:ligatures w14:val="none"/>
                  <w14:cntxtAlts w14:val="0"/>
                </w:rPr>
                <w:t>Regulated Professions database</w:t>
              </w:r>
            </w:hyperlink>
            <w:r w:rsidRPr="00A4502E">
              <w:rPr>
                <w:rFonts w:ascii="Verdana" w:eastAsiaTheme="minorHAnsi" w:hAnsi="Verdana" w:cstheme="majorHAnsi"/>
                <w:kern w:val="0"/>
                <w:sz w:val="22"/>
                <w:szCs w:val="22"/>
                <w:lang w:eastAsia="en-US"/>
                <w14:ligatures w14:val="none"/>
                <w14:cntxtAlts w14:val="0"/>
              </w:rPr>
              <w:t xml:space="preserve">. Applicants can also contact the </w:t>
            </w:r>
            <w:hyperlink r:id="rId27" w:history="1">
              <w:r w:rsidRPr="00A4502E">
                <w:rPr>
                  <w:rStyle w:val="Hyperlink"/>
                  <w:rFonts w:ascii="Verdana" w:eastAsiaTheme="minorHAnsi" w:hAnsi="Verdana" w:cstheme="majorHAnsi"/>
                  <w:kern w:val="0"/>
                  <w:sz w:val="22"/>
                  <w:szCs w:val="22"/>
                  <w:lang w:eastAsia="en-US"/>
                  <w14:ligatures w14:val="none"/>
                  <w14:cntxtAlts w14:val="0"/>
                </w:rPr>
                <w:t>UK Centre for Professional Qualifications</w:t>
              </w:r>
            </w:hyperlink>
            <w:r w:rsidRPr="00A4502E">
              <w:rPr>
                <w:rFonts w:ascii="Verdana" w:eastAsiaTheme="minorHAnsi" w:hAnsi="Verdana" w:cstheme="majorHAnsi"/>
                <w:kern w:val="0"/>
                <w:sz w:val="22"/>
                <w:szCs w:val="22"/>
                <w:lang w:eastAsia="en-US"/>
                <w14:ligatures w14:val="none"/>
                <w14:cntxtAlts w14:val="0"/>
              </w:rPr>
              <w:t xml:space="preserve"> who will signpost them to the appropriate EEA regulatory body.</w:t>
            </w:r>
          </w:p>
          <w:p w14:paraId="1027CBB6" w14:textId="77777777" w:rsidR="00AA4DA3" w:rsidRPr="00A4502E" w:rsidRDefault="00AA4DA3" w:rsidP="00AA4DA3">
            <w:pPr>
              <w:pStyle w:val="ListParagraph"/>
              <w:numPr>
                <w:ilvl w:val="0"/>
                <w:numId w:val="5"/>
              </w:numPr>
              <w:ind w:right="34"/>
              <w:jc w:val="both"/>
              <w:rPr>
                <w:rFonts w:ascii="Verdana" w:hAnsi="Verdana" w:cstheme="majorHAnsi"/>
                <w:color w:val="auto"/>
                <w:sz w:val="22"/>
                <w:szCs w:val="22"/>
              </w:rPr>
            </w:pPr>
            <w:r w:rsidRPr="00A4502E">
              <w:rPr>
                <w:rFonts w:ascii="Verdana" w:hAnsi="Verdana" w:cstheme="majorHAnsi"/>
                <w:sz w:val="22"/>
                <w:szCs w:val="22"/>
              </w:rPr>
              <w:t xml:space="preserve">Ensure all appropriate checks are made when </w:t>
            </w:r>
            <w:hyperlink r:id="rId28" w:history="1">
              <w:r w:rsidRPr="00A4502E">
                <w:rPr>
                  <w:rStyle w:val="Hyperlink"/>
                  <w:rFonts w:ascii="Verdana" w:hAnsi="Verdana" w:cstheme="majorHAnsi"/>
                  <w:sz w:val="22"/>
                  <w:szCs w:val="22"/>
                </w:rPr>
                <w:t>recruiting people from outside the UK</w:t>
              </w:r>
            </w:hyperlink>
          </w:p>
          <w:p w14:paraId="61BEC867" w14:textId="77777777" w:rsidR="00AA4DA3" w:rsidRPr="00A4502E" w:rsidRDefault="00AA4DA3" w:rsidP="00AA4DA3">
            <w:pPr>
              <w:pStyle w:val="ListParagraph"/>
              <w:numPr>
                <w:ilvl w:val="0"/>
                <w:numId w:val="5"/>
              </w:numPr>
              <w:ind w:right="34"/>
              <w:jc w:val="both"/>
              <w:rPr>
                <w:rFonts w:ascii="Verdana" w:hAnsi="Verdana" w:cstheme="majorHAnsi"/>
                <w:color w:val="auto"/>
                <w:sz w:val="22"/>
                <w:szCs w:val="22"/>
              </w:rPr>
            </w:pPr>
            <w:r w:rsidRPr="00A4502E">
              <w:rPr>
                <w:rFonts w:ascii="Verdana" w:hAnsi="Verdana" w:cstheme="majorHAnsi"/>
                <w:color w:val="auto"/>
                <w:sz w:val="22"/>
                <w:szCs w:val="22"/>
              </w:rPr>
              <w:t xml:space="preserve">Verify professional qualifications, as appropriate. The </w:t>
            </w:r>
            <w:hyperlink r:id="rId29" w:history="1">
              <w:r w:rsidRPr="00A4502E">
                <w:rPr>
                  <w:rStyle w:val="Hyperlink"/>
                  <w:rFonts w:ascii="Verdana" w:hAnsi="Verdana" w:cstheme="majorHAnsi"/>
                  <w:sz w:val="22"/>
                  <w:szCs w:val="22"/>
                </w:rPr>
                <w:t>Teaching Regulation Agency’s Employer Access Service</w:t>
              </w:r>
            </w:hyperlink>
            <w:r w:rsidRPr="00A4502E">
              <w:rPr>
                <w:rFonts w:ascii="Verdana" w:hAnsi="Verdana" w:cstheme="majorHAnsi"/>
                <w:color w:val="auto"/>
                <w:sz w:val="22"/>
                <w:szCs w:val="22"/>
              </w:rPr>
              <w:t xml:space="preserve"> system should be used to verify the award of qualified teacher status (QTS), and the completion of teacher induction or probation; </w:t>
            </w:r>
          </w:p>
          <w:p w14:paraId="6F1AF59A" w14:textId="77777777" w:rsidR="00AA4DA3" w:rsidRPr="00A4502E" w:rsidRDefault="00AA4DA3" w:rsidP="00AA4DA3">
            <w:pPr>
              <w:pStyle w:val="Default"/>
              <w:numPr>
                <w:ilvl w:val="0"/>
                <w:numId w:val="5"/>
              </w:numPr>
              <w:ind w:right="34"/>
              <w:jc w:val="both"/>
              <w:rPr>
                <w:rFonts w:ascii="Verdana" w:hAnsi="Verdana" w:cstheme="majorHAnsi"/>
                <w:color w:val="auto"/>
                <w:sz w:val="22"/>
                <w:szCs w:val="22"/>
              </w:rPr>
            </w:pPr>
            <w:r w:rsidRPr="00A4502E">
              <w:rPr>
                <w:rFonts w:ascii="Verdana" w:hAnsi="Verdana" w:cstheme="majorHAnsi"/>
                <w:color w:val="auto"/>
                <w:sz w:val="22"/>
                <w:szCs w:val="22"/>
              </w:rPr>
              <w:t xml:space="preserve">Confirm that the individual (if employed to carry out teaching work) is not prohibited from teaching by the Secretary of State) or any sanction or restriction imposed (that remains current) by the GTCE before its abolition in March </w:t>
            </w:r>
            <w:proofErr w:type="gramStart"/>
            <w:r w:rsidRPr="00A4502E">
              <w:rPr>
                <w:rFonts w:ascii="Verdana" w:hAnsi="Verdana" w:cstheme="majorHAnsi"/>
                <w:color w:val="auto"/>
                <w:sz w:val="22"/>
                <w:szCs w:val="22"/>
              </w:rPr>
              <w:t>2012;</w:t>
            </w:r>
            <w:proofErr w:type="gramEnd"/>
          </w:p>
          <w:p w14:paraId="784CFB25" w14:textId="445DB0C7" w:rsidR="00AA4DA3" w:rsidRPr="00A4502E" w:rsidRDefault="00AA4DA3" w:rsidP="00AA4DA3">
            <w:pPr>
              <w:pStyle w:val="Default"/>
              <w:numPr>
                <w:ilvl w:val="0"/>
                <w:numId w:val="5"/>
              </w:numPr>
              <w:ind w:right="34"/>
              <w:jc w:val="both"/>
              <w:rPr>
                <w:rFonts w:ascii="Verdana" w:hAnsi="Verdana" w:cstheme="majorHAnsi"/>
                <w:sz w:val="22"/>
                <w:szCs w:val="22"/>
              </w:rPr>
            </w:pPr>
            <w:r w:rsidRPr="00A4502E">
              <w:rPr>
                <w:rFonts w:ascii="Verdana" w:hAnsi="Verdana" w:cstheme="majorHAnsi"/>
                <w:color w:val="auto"/>
                <w:sz w:val="22"/>
                <w:szCs w:val="22"/>
              </w:rPr>
              <w:t xml:space="preserve">Independent schools, including academies and free schools, </w:t>
            </w:r>
            <w:r w:rsidRPr="00A4502E">
              <w:rPr>
                <w:rFonts w:ascii="Verdana" w:hAnsi="Verdana" w:cstheme="majorHAnsi"/>
                <w:b/>
                <w:color w:val="auto"/>
                <w:sz w:val="22"/>
                <w:szCs w:val="22"/>
              </w:rPr>
              <w:t>must</w:t>
            </w:r>
            <w:r w:rsidRPr="00A4502E">
              <w:rPr>
                <w:rFonts w:ascii="Verdana" w:hAnsi="Verdana" w:cstheme="majorHAnsi"/>
                <w:color w:val="auto"/>
                <w:sz w:val="22"/>
                <w:szCs w:val="22"/>
              </w:rPr>
              <w:t xml:space="preserve"> check that a person taking up a management position as described in Part 3 of </w:t>
            </w:r>
            <w:hyperlink r:id="rId30" w:history="1">
              <w:r w:rsidRPr="00A4502E">
                <w:rPr>
                  <w:rStyle w:val="Hyperlink"/>
                  <w:rFonts w:ascii="Verdana" w:hAnsi="Verdana" w:cstheme="majorHAnsi"/>
                  <w:sz w:val="22"/>
                  <w:szCs w:val="22"/>
                </w:rPr>
                <w:t>KCSIE</w:t>
              </w:r>
            </w:hyperlink>
            <w:r w:rsidRPr="00A4502E">
              <w:rPr>
                <w:rFonts w:ascii="Verdana" w:hAnsi="Verdana" w:cstheme="majorHAnsi"/>
                <w:color w:val="auto"/>
                <w:sz w:val="22"/>
                <w:szCs w:val="22"/>
              </w:rPr>
              <w:t xml:space="preserve"> is not subject to a Section 128 direction made by the Secretary of State. </w:t>
            </w:r>
            <w:hyperlink r:id="rId31" w:history="1">
              <w:r w:rsidRPr="00A4502E">
                <w:rPr>
                  <w:rStyle w:val="Hyperlink"/>
                  <w:rFonts w:ascii="Verdana" w:hAnsi="Verdana" w:cstheme="majorHAnsi"/>
                  <w:sz w:val="22"/>
                  <w:szCs w:val="22"/>
                </w:rPr>
                <w:t>KCSIE</w:t>
              </w:r>
            </w:hyperlink>
            <w:r w:rsidRPr="00A4502E">
              <w:rPr>
                <w:rFonts w:ascii="Verdana" w:hAnsi="Verdana" w:cstheme="majorHAnsi"/>
                <w:color w:val="auto"/>
                <w:sz w:val="22"/>
                <w:szCs w:val="22"/>
              </w:rPr>
              <w:t xml:space="preserve"> </w:t>
            </w:r>
            <w:r w:rsidRPr="00A4502E">
              <w:rPr>
                <w:rFonts w:ascii="Verdana" w:hAnsi="Verdana" w:cstheme="majorHAnsi"/>
                <w:sz w:val="22"/>
                <w:szCs w:val="22"/>
              </w:rPr>
              <w:t>describes that “</w:t>
            </w:r>
            <w:r w:rsidRPr="00A4502E">
              <w:rPr>
                <w:rFonts w:ascii="Verdana" w:hAnsi="Verdana" w:cstheme="majorHAnsi"/>
                <w:i/>
                <w:sz w:val="22"/>
                <w:szCs w:val="22"/>
              </w:rPr>
              <w:t xml:space="preserve">There is no exhaustive list of roles that might be regarded as ‘management’ for the purpose of determining what constitutes management in an independent school. The Department’s view is that roles involving, or very likely to involve, management of a school include (but are not limited to) headteachers, principals, deputy/assistant headteachers, governors and trustees. It is important to note that the individual’s job title is not the determining factor and whether other individuals such as teachers with additional responsibilities could </w:t>
            </w:r>
            <w:proofErr w:type="gramStart"/>
            <w:r w:rsidRPr="00A4502E">
              <w:rPr>
                <w:rFonts w:ascii="Verdana" w:hAnsi="Verdana" w:cstheme="majorHAnsi"/>
                <w:i/>
                <w:sz w:val="22"/>
                <w:szCs w:val="22"/>
              </w:rPr>
              <w:t>be considered to be</w:t>
            </w:r>
            <w:proofErr w:type="gramEnd"/>
            <w:r w:rsidRPr="00A4502E">
              <w:rPr>
                <w:rFonts w:ascii="Verdana" w:hAnsi="Verdana" w:cstheme="majorHAnsi"/>
                <w:i/>
                <w:sz w:val="22"/>
                <w:szCs w:val="22"/>
              </w:rPr>
              <w:t xml:space="preserve"> ‘taking part in management’ depends on the facts of the case.”</w:t>
            </w:r>
            <w:r w:rsidRPr="00A4502E">
              <w:rPr>
                <w:rFonts w:ascii="Verdana" w:hAnsi="Verdana" w:cstheme="majorHAnsi"/>
                <w:sz w:val="22"/>
                <w:szCs w:val="22"/>
              </w:rPr>
              <w:t xml:space="preserve"> </w:t>
            </w:r>
          </w:p>
          <w:p w14:paraId="3C4BB15A" w14:textId="77777777" w:rsidR="00AA4DA3" w:rsidRPr="00A4502E" w:rsidRDefault="00AA4DA3" w:rsidP="00AA4DA3">
            <w:pPr>
              <w:pStyle w:val="ListParagraph"/>
              <w:numPr>
                <w:ilvl w:val="0"/>
                <w:numId w:val="5"/>
              </w:numPr>
              <w:ind w:right="34"/>
              <w:jc w:val="both"/>
              <w:rPr>
                <w:rFonts w:ascii="Verdana" w:eastAsiaTheme="minorHAnsi" w:hAnsi="Verdana" w:cstheme="majorHAnsi"/>
                <w:strike/>
                <w:kern w:val="0"/>
                <w:sz w:val="22"/>
                <w:szCs w:val="22"/>
                <w:lang w:eastAsia="en-US"/>
                <w14:ligatures w14:val="none"/>
                <w14:cntxtAlts w14:val="0"/>
              </w:rPr>
            </w:pPr>
            <w:r w:rsidRPr="00A4502E">
              <w:rPr>
                <w:rFonts w:ascii="Verdana" w:eastAsiaTheme="minorHAnsi" w:hAnsi="Verdana" w:cstheme="majorHAnsi"/>
                <w:kern w:val="0"/>
                <w:sz w:val="22"/>
                <w:szCs w:val="22"/>
                <w:lang w:eastAsia="en-US"/>
                <w14:ligatures w14:val="none"/>
                <w14:cntxtAlts w14:val="0"/>
              </w:rPr>
              <w:t>Section 128 checks should be made on all governors in maintained schools as the DfE state “</w:t>
            </w:r>
            <w:r w:rsidRPr="00A4502E">
              <w:rPr>
                <w:rFonts w:ascii="Verdana" w:eastAsiaTheme="minorHAnsi" w:hAnsi="Verdana" w:cstheme="majorHAnsi"/>
                <w:i/>
                <w:kern w:val="0"/>
                <w:sz w:val="22"/>
                <w:szCs w:val="22"/>
                <w:lang w:eastAsia="en-US"/>
                <w14:ligatures w14:val="none"/>
                <w14:cntxtAlts w14:val="0"/>
              </w:rPr>
              <w:t xml:space="preserve">A person subject to a section 128 direction </w:t>
            </w:r>
            <w:r w:rsidRPr="00A4502E">
              <w:rPr>
                <w:rFonts w:ascii="Verdana" w:eastAsiaTheme="minorHAnsi" w:hAnsi="Verdana" w:cstheme="majorHAnsi"/>
                <w:i/>
                <w:kern w:val="0"/>
                <w:sz w:val="22"/>
                <w:szCs w:val="22"/>
                <w:lang w:eastAsia="en-US"/>
                <w14:ligatures w14:val="none"/>
                <w14:cntxtAlts w14:val="0"/>
              </w:rPr>
              <w:lastRenderedPageBreak/>
              <w:t>is also disqualified from holding or continuing to hold office as a governor of a maintained school.”</w:t>
            </w:r>
          </w:p>
          <w:p w14:paraId="3EDFADBA" w14:textId="77777777" w:rsidR="00AA4DA3" w:rsidRPr="00A4502E" w:rsidRDefault="00AA4DA3" w:rsidP="00AA4DA3">
            <w:pPr>
              <w:pStyle w:val="ListParagraph"/>
              <w:numPr>
                <w:ilvl w:val="0"/>
                <w:numId w:val="5"/>
              </w:numPr>
              <w:ind w:right="34"/>
              <w:jc w:val="both"/>
              <w:rPr>
                <w:rFonts w:ascii="Verdana" w:eastAsiaTheme="minorHAnsi" w:hAnsi="Verdana" w:cstheme="majorHAnsi"/>
                <w:i/>
                <w:kern w:val="0"/>
                <w:sz w:val="22"/>
                <w:szCs w:val="22"/>
                <w:lang w:eastAsia="en-US"/>
                <w14:ligatures w14:val="none"/>
                <w14:cntxtAlts w14:val="0"/>
              </w:rPr>
            </w:pPr>
            <w:r w:rsidRPr="00A4502E">
              <w:rPr>
                <w:rFonts w:ascii="Verdana" w:eastAsiaTheme="minorHAnsi" w:hAnsi="Verdana" w:cstheme="majorHAnsi"/>
                <w:kern w:val="0"/>
                <w:sz w:val="22"/>
                <w:szCs w:val="22"/>
                <w:lang w:eastAsia="en-US"/>
                <w14:ligatures w14:val="none"/>
                <w14:cntxtAlts w14:val="0"/>
              </w:rPr>
              <w:t xml:space="preserve">Part 3 of </w:t>
            </w:r>
            <w:hyperlink r:id="rId32" w:history="1">
              <w:r w:rsidRPr="00A4502E">
                <w:rPr>
                  <w:rStyle w:val="Hyperlink"/>
                  <w:rFonts w:ascii="Verdana" w:eastAsiaTheme="minorHAnsi" w:hAnsi="Verdana" w:cstheme="majorHAnsi"/>
                  <w:kern w:val="0"/>
                  <w:sz w:val="22"/>
                  <w:szCs w:val="22"/>
                  <w:lang w:eastAsia="en-US"/>
                  <w14:ligatures w14:val="none"/>
                  <w14:cntxtAlts w14:val="0"/>
                </w:rPr>
                <w:t>KCSIE</w:t>
              </w:r>
            </w:hyperlink>
            <w:r w:rsidRPr="00A4502E">
              <w:rPr>
                <w:rFonts w:ascii="Verdana" w:eastAsiaTheme="minorHAnsi" w:hAnsi="Verdana" w:cstheme="majorHAnsi"/>
                <w:kern w:val="0"/>
                <w:sz w:val="22"/>
                <w:szCs w:val="22"/>
                <w:lang w:eastAsia="en-US"/>
                <w14:ligatures w14:val="none"/>
                <w14:cntxtAlts w14:val="0"/>
              </w:rPr>
              <w:t xml:space="preserve"> set out how “</w:t>
            </w:r>
            <w:r w:rsidRPr="00A4502E">
              <w:rPr>
                <w:rFonts w:ascii="Verdana" w:eastAsiaTheme="minorHAnsi" w:hAnsi="Verdana" w:cstheme="majorHAnsi"/>
                <w:i/>
                <w:kern w:val="0"/>
                <w:sz w:val="22"/>
                <w:szCs w:val="22"/>
                <w:lang w:eastAsia="en-US"/>
                <w14:ligatures w14:val="none"/>
                <w14:cntxtAlts w14:val="0"/>
              </w:rPr>
              <w:t>Schools and colleges can use the TRA’s Employer Access service to make prohibition, direction, restriction and children’s barred list checks.</w:t>
            </w:r>
            <w:r w:rsidRPr="00A4502E">
              <w:rPr>
                <w:rFonts w:ascii="Verdana" w:hAnsi="Verdana" w:cstheme="majorHAnsi"/>
                <w:i/>
                <w:sz w:val="22"/>
                <w:szCs w:val="22"/>
              </w:rPr>
              <w:t xml:space="preserve"> The service is free to use and is available via the TRA’s </w:t>
            </w:r>
            <w:hyperlink r:id="rId33" w:history="1">
              <w:r w:rsidRPr="00A4502E">
                <w:rPr>
                  <w:rStyle w:val="Hyperlink"/>
                  <w:rFonts w:ascii="Verdana" w:hAnsi="Verdana" w:cstheme="majorHAnsi"/>
                  <w:i/>
                  <w:sz w:val="22"/>
                  <w:szCs w:val="22"/>
                </w:rPr>
                <w:t>web page</w:t>
              </w:r>
            </w:hyperlink>
            <w:r w:rsidRPr="00A4502E">
              <w:rPr>
                <w:rFonts w:ascii="Verdana" w:hAnsi="Verdana" w:cstheme="majorHAnsi"/>
                <w:i/>
                <w:sz w:val="22"/>
                <w:szCs w:val="22"/>
              </w:rPr>
              <w:t>. Users will require a DfE Sign-in account to log onto the service.”</w:t>
            </w:r>
          </w:p>
          <w:p w14:paraId="26187EDB" w14:textId="77777777" w:rsidR="00AA4DA3" w:rsidRPr="00A4502E" w:rsidRDefault="00AA4DA3" w:rsidP="00AA4DA3">
            <w:pPr>
              <w:pStyle w:val="Default"/>
              <w:ind w:left="360" w:right="34"/>
              <w:jc w:val="both"/>
              <w:rPr>
                <w:rFonts w:ascii="Verdana" w:hAnsi="Verdana" w:cstheme="majorHAnsi"/>
                <w:sz w:val="22"/>
                <w:szCs w:val="22"/>
              </w:rPr>
            </w:pPr>
          </w:p>
          <w:p w14:paraId="14C75993" w14:textId="595388E0" w:rsidR="00AA4DA3" w:rsidRPr="00A4502E" w:rsidRDefault="00AA4DA3" w:rsidP="00AA4DA3">
            <w:pPr>
              <w:pStyle w:val="Default"/>
              <w:ind w:right="34"/>
              <w:jc w:val="both"/>
              <w:rPr>
                <w:rFonts w:ascii="Verdana" w:hAnsi="Verdana" w:cstheme="majorHAnsi"/>
                <w:color w:val="auto"/>
                <w:sz w:val="22"/>
                <w:szCs w:val="22"/>
              </w:rPr>
            </w:pPr>
            <w:r w:rsidRPr="00A4502E">
              <w:rPr>
                <w:rFonts w:ascii="Verdana" w:hAnsi="Verdana" w:cstheme="majorHAnsi"/>
                <w:color w:val="auto"/>
                <w:sz w:val="22"/>
                <w:szCs w:val="22"/>
              </w:rPr>
              <w:t xml:space="preserve">The Childcare Act 2006 sets out that where applicable, a disqualification check may be required to ensure the individual is not disqualified under the Childcare (Disqualification) Regulations 2018. Further information can be found </w:t>
            </w:r>
            <w:hyperlink r:id="rId34" w:history="1">
              <w:r w:rsidRPr="00A4502E">
                <w:rPr>
                  <w:rStyle w:val="Hyperlink"/>
                  <w:rFonts w:ascii="Verdana" w:hAnsi="Verdana" w:cstheme="majorHAnsi"/>
                  <w:sz w:val="22"/>
                  <w:szCs w:val="22"/>
                </w:rPr>
                <w:t>here</w:t>
              </w:r>
            </w:hyperlink>
            <w:r w:rsidRPr="00A4502E">
              <w:rPr>
                <w:rFonts w:ascii="Verdana" w:hAnsi="Verdana" w:cstheme="majorHAnsi"/>
                <w:color w:val="auto"/>
                <w:sz w:val="22"/>
                <w:szCs w:val="22"/>
              </w:rPr>
              <w:t xml:space="preserve"> and in Part 3 of </w:t>
            </w:r>
            <w:hyperlink r:id="rId35" w:history="1">
              <w:r w:rsidRPr="00A4502E">
                <w:rPr>
                  <w:rStyle w:val="Hyperlink"/>
                  <w:rFonts w:ascii="Verdana" w:hAnsi="Verdana" w:cstheme="majorHAnsi"/>
                  <w:sz w:val="22"/>
                  <w:szCs w:val="22"/>
                </w:rPr>
                <w:t>KCSIE</w:t>
              </w:r>
            </w:hyperlink>
            <w:r w:rsidRPr="00A4502E">
              <w:rPr>
                <w:rFonts w:ascii="Verdana" w:hAnsi="Verdana" w:cstheme="majorHAnsi"/>
                <w:color w:val="auto"/>
                <w:sz w:val="22"/>
                <w:szCs w:val="22"/>
              </w:rPr>
              <w:t>.</w:t>
            </w:r>
            <w:r w:rsidRPr="00A4502E">
              <w:rPr>
                <w:rFonts w:ascii="Verdana" w:hAnsi="Verdana" w:cstheme="majorHAnsi"/>
                <w:color w:val="auto"/>
              </w:rPr>
              <w:t xml:space="preserve"> </w:t>
            </w:r>
          </w:p>
          <w:p w14:paraId="3EC410DA" w14:textId="77777777" w:rsidR="00AA4DA3" w:rsidRPr="00A4502E" w:rsidRDefault="00AA4DA3" w:rsidP="00AA4DA3">
            <w:pPr>
              <w:pStyle w:val="Default"/>
              <w:ind w:right="34"/>
              <w:jc w:val="both"/>
              <w:rPr>
                <w:rFonts w:ascii="Verdana" w:hAnsi="Verdana" w:cstheme="majorHAnsi"/>
                <w:color w:val="auto"/>
                <w:sz w:val="22"/>
                <w:szCs w:val="22"/>
              </w:rPr>
            </w:pPr>
          </w:p>
          <w:p w14:paraId="51DD95F4" w14:textId="02C75ABC" w:rsidR="00AA4DA3" w:rsidRPr="00A4502E" w:rsidRDefault="00AA4DA3" w:rsidP="00AA4DA3">
            <w:pPr>
              <w:tabs>
                <w:tab w:val="left" w:pos="970"/>
              </w:tabs>
              <w:ind w:right="34"/>
              <w:jc w:val="both"/>
              <w:rPr>
                <w:rFonts w:ascii="Verdana" w:hAnsi="Verdana" w:cs="Arial"/>
                <w:sz w:val="22"/>
                <w:szCs w:val="22"/>
              </w:rPr>
            </w:pPr>
            <w:r w:rsidRPr="00A4502E">
              <w:rPr>
                <w:rFonts w:ascii="Verdana" w:hAnsi="Verdana" w:cstheme="majorHAnsi"/>
                <w:color w:val="auto"/>
                <w:sz w:val="22"/>
                <w:szCs w:val="22"/>
              </w:rPr>
              <w:t>Once all the pre-employment checks are completed the candidate can receive an offer letter contract and start date. Some posts may be subject to a probationary period.</w:t>
            </w:r>
          </w:p>
        </w:tc>
        <w:tc>
          <w:tcPr>
            <w:tcW w:w="1274" w:type="dxa"/>
            <w:tcBorders>
              <w:top w:val="single" w:sz="4" w:space="0" w:color="auto"/>
              <w:left w:val="single" w:sz="4" w:space="0" w:color="auto"/>
              <w:bottom w:val="single" w:sz="4" w:space="0" w:color="auto"/>
              <w:right w:val="single" w:sz="4" w:space="0" w:color="auto"/>
            </w:tcBorders>
            <w:vAlign w:val="center"/>
          </w:tcPr>
          <w:p w14:paraId="3CCE83C3" w14:textId="77777777" w:rsidR="00AA4DA3" w:rsidRPr="00A4502E" w:rsidRDefault="00AA4DA3" w:rsidP="00AA4DA3">
            <w:pPr>
              <w:ind w:right="-45"/>
              <w:jc w:val="both"/>
              <w:rPr>
                <w:rFonts w:ascii="Verdana" w:hAnsi="Verdana" w:cs="Arial"/>
                <w:sz w:val="22"/>
                <w:szCs w:val="22"/>
              </w:rPr>
            </w:pPr>
          </w:p>
        </w:tc>
      </w:tr>
      <w:tr w:rsidR="00AA4DA3" w:rsidRPr="00A4502E" w14:paraId="0702CF9B" w14:textId="77777777" w:rsidTr="00AA4DA3">
        <w:trPr>
          <w:trHeight w:val="693"/>
        </w:trPr>
        <w:tc>
          <w:tcPr>
            <w:tcW w:w="576" w:type="dxa"/>
            <w:tcBorders>
              <w:top w:val="single" w:sz="4" w:space="0" w:color="auto"/>
              <w:left w:val="single" w:sz="4" w:space="0" w:color="auto"/>
              <w:bottom w:val="single" w:sz="4" w:space="0" w:color="auto"/>
              <w:right w:val="single" w:sz="4" w:space="0" w:color="auto"/>
            </w:tcBorders>
            <w:vAlign w:val="center"/>
          </w:tcPr>
          <w:p w14:paraId="3E767E83" w14:textId="4D92D316" w:rsidR="00AA4DA3" w:rsidRPr="00A4502E" w:rsidRDefault="005B3C18" w:rsidP="00AA4DA3">
            <w:pPr>
              <w:ind w:right="-45"/>
              <w:jc w:val="both"/>
              <w:rPr>
                <w:rFonts w:ascii="Verdana" w:hAnsi="Verdana" w:cs="Arial"/>
                <w:sz w:val="22"/>
                <w:szCs w:val="22"/>
              </w:rPr>
            </w:pPr>
            <w:r w:rsidRPr="00A4502E">
              <w:rPr>
                <w:rFonts w:ascii="Verdana" w:hAnsi="Verdana" w:cs="Arial"/>
                <w:sz w:val="22"/>
                <w:szCs w:val="22"/>
              </w:rPr>
              <w:lastRenderedPageBreak/>
              <w:t>20</w:t>
            </w:r>
          </w:p>
        </w:tc>
        <w:tc>
          <w:tcPr>
            <w:tcW w:w="8073" w:type="dxa"/>
            <w:tcBorders>
              <w:top w:val="single" w:sz="4" w:space="0" w:color="auto"/>
              <w:left w:val="single" w:sz="4" w:space="0" w:color="auto"/>
              <w:bottom w:val="single" w:sz="4" w:space="0" w:color="auto"/>
              <w:right w:val="single" w:sz="4" w:space="0" w:color="auto"/>
            </w:tcBorders>
            <w:vAlign w:val="center"/>
          </w:tcPr>
          <w:p w14:paraId="62E04759" w14:textId="34F0821D" w:rsidR="00AA4DA3" w:rsidRPr="00A4502E" w:rsidRDefault="00AA4DA3" w:rsidP="00AA4DA3">
            <w:pPr>
              <w:tabs>
                <w:tab w:val="left" w:pos="970"/>
              </w:tabs>
              <w:ind w:right="34"/>
              <w:jc w:val="both"/>
              <w:rPr>
                <w:rFonts w:ascii="Verdana" w:hAnsi="Verdana" w:cs="Arial"/>
                <w:sz w:val="22"/>
                <w:szCs w:val="22"/>
              </w:rPr>
            </w:pPr>
            <w:r w:rsidRPr="00A4502E">
              <w:rPr>
                <w:rFonts w:ascii="Verdana" w:hAnsi="Verdana" w:cstheme="majorHAnsi"/>
                <w:sz w:val="22"/>
                <w:szCs w:val="22"/>
              </w:rPr>
              <w:t>Should there be any criminal offences disclosed by the candidate, or on a DBS certificate, the school will complete the SIL “Criminal offences risk assessment template”. This is regardless of the seriousness of the offence(s), conviction(s) or charge(s). All disclosures will be discussed with the candidate in a confidential meeting; either during their interview or in a separate suitability/risk assessment meeting. A copy of the completed risk assessment and will be retained this on the individual’s personnel file should the school decide to proceed with the offer of employment, or within recruitment documentation if the offer of employment is withdrawn.</w:t>
            </w:r>
          </w:p>
        </w:tc>
        <w:tc>
          <w:tcPr>
            <w:tcW w:w="1274" w:type="dxa"/>
            <w:tcBorders>
              <w:top w:val="single" w:sz="4" w:space="0" w:color="auto"/>
              <w:left w:val="single" w:sz="4" w:space="0" w:color="auto"/>
              <w:bottom w:val="single" w:sz="4" w:space="0" w:color="auto"/>
              <w:right w:val="single" w:sz="4" w:space="0" w:color="auto"/>
            </w:tcBorders>
            <w:vAlign w:val="center"/>
          </w:tcPr>
          <w:p w14:paraId="511E006A" w14:textId="77777777" w:rsidR="00AA4DA3" w:rsidRPr="00A4502E" w:rsidRDefault="00AA4DA3" w:rsidP="00AA4DA3">
            <w:pPr>
              <w:ind w:right="-45"/>
              <w:jc w:val="both"/>
              <w:rPr>
                <w:rFonts w:ascii="Verdana" w:hAnsi="Verdana" w:cs="Arial"/>
                <w:sz w:val="22"/>
                <w:szCs w:val="22"/>
              </w:rPr>
            </w:pPr>
          </w:p>
        </w:tc>
      </w:tr>
      <w:tr w:rsidR="00AA4DA3" w:rsidRPr="00A4502E" w14:paraId="0D85B0F3" w14:textId="77777777" w:rsidTr="00AA4DA3">
        <w:trPr>
          <w:trHeight w:val="1247"/>
        </w:trPr>
        <w:tc>
          <w:tcPr>
            <w:tcW w:w="576" w:type="dxa"/>
            <w:tcBorders>
              <w:top w:val="single" w:sz="4" w:space="0" w:color="auto"/>
              <w:left w:val="single" w:sz="4" w:space="0" w:color="auto"/>
              <w:bottom w:val="single" w:sz="4" w:space="0" w:color="auto"/>
              <w:right w:val="single" w:sz="4" w:space="0" w:color="auto"/>
            </w:tcBorders>
            <w:vAlign w:val="center"/>
          </w:tcPr>
          <w:p w14:paraId="2A701831" w14:textId="104EFC4A" w:rsidR="00AA4DA3" w:rsidRPr="00A4502E" w:rsidRDefault="005B3C18" w:rsidP="00AA4DA3">
            <w:pPr>
              <w:ind w:right="-45"/>
              <w:jc w:val="both"/>
              <w:rPr>
                <w:rFonts w:ascii="Verdana" w:hAnsi="Verdana" w:cs="Arial"/>
                <w:sz w:val="22"/>
                <w:szCs w:val="22"/>
              </w:rPr>
            </w:pPr>
            <w:r w:rsidRPr="00A4502E">
              <w:rPr>
                <w:rFonts w:ascii="Verdana" w:hAnsi="Verdana" w:cs="Arial"/>
                <w:sz w:val="22"/>
                <w:szCs w:val="22"/>
              </w:rPr>
              <w:t>21</w:t>
            </w:r>
          </w:p>
        </w:tc>
        <w:tc>
          <w:tcPr>
            <w:tcW w:w="8073" w:type="dxa"/>
            <w:tcBorders>
              <w:top w:val="single" w:sz="4" w:space="0" w:color="auto"/>
              <w:left w:val="single" w:sz="4" w:space="0" w:color="auto"/>
              <w:bottom w:val="single" w:sz="4" w:space="0" w:color="auto"/>
              <w:right w:val="single" w:sz="4" w:space="0" w:color="auto"/>
            </w:tcBorders>
            <w:vAlign w:val="center"/>
          </w:tcPr>
          <w:p w14:paraId="295CDA5B" w14:textId="09BC65A3" w:rsidR="00AA4DA3" w:rsidRPr="00A4502E" w:rsidRDefault="00AA4DA3" w:rsidP="00AA4DA3">
            <w:pPr>
              <w:tabs>
                <w:tab w:val="left" w:pos="970"/>
              </w:tabs>
              <w:ind w:right="34"/>
              <w:jc w:val="both"/>
              <w:rPr>
                <w:rFonts w:ascii="Verdana" w:hAnsi="Verdana" w:cs="Arial"/>
                <w:sz w:val="22"/>
                <w:szCs w:val="22"/>
              </w:rPr>
            </w:pPr>
            <w:r w:rsidRPr="00A4502E">
              <w:rPr>
                <w:rFonts w:ascii="Verdana" w:hAnsi="Verdana" w:cstheme="majorHAnsi"/>
                <w:sz w:val="22"/>
                <w:szCs w:val="22"/>
              </w:rPr>
              <w:t xml:space="preserve">Once undertaken, the date on which all pre-employment checks were completed should be recorded on the school’s Single Central Record of pre-employment checks and evidence of the checks (where appropriate) will be retained on the individual’s personnel file. The school will complete SIL’s Personnel File Checklist to ensure all documents and checks are evidenced within the file. In order to comply with the </w:t>
            </w:r>
            <w:hyperlink r:id="rId36" w:history="1">
              <w:r w:rsidRPr="00A4502E">
                <w:rPr>
                  <w:rStyle w:val="Hyperlink"/>
                  <w:rFonts w:ascii="Verdana" w:hAnsi="Verdana" w:cstheme="majorHAnsi"/>
                  <w:sz w:val="22"/>
                  <w:szCs w:val="22"/>
                </w:rPr>
                <w:t>DBS Code of Practice</w:t>
              </w:r>
            </w:hyperlink>
            <w:r w:rsidRPr="00A4502E">
              <w:rPr>
                <w:rFonts w:ascii="Verdana" w:hAnsi="Verdana" w:cstheme="majorHAnsi"/>
                <w:sz w:val="22"/>
                <w:szCs w:val="22"/>
              </w:rPr>
              <w:t xml:space="preserve"> copies of DBS certificates will not be retained except in exceptional circumstances. Where a copy is retained, school will note on the personnel file the rationale for keeping a copy and </w:t>
            </w:r>
            <w:proofErr w:type="gramStart"/>
            <w:r w:rsidRPr="00A4502E">
              <w:rPr>
                <w:rFonts w:ascii="Verdana" w:hAnsi="Verdana" w:cstheme="majorHAnsi"/>
                <w:sz w:val="22"/>
                <w:szCs w:val="22"/>
              </w:rPr>
              <w:t>make arrangements</w:t>
            </w:r>
            <w:proofErr w:type="gramEnd"/>
            <w:r w:rsidRPr="00A4502E">
              <w:rPr>
                <w:rFonts w:ascii="Verdana" w:hAnsi="Verdana" w:cstheme="majorHAnsi"/>
                <w:sz w:val="22"/>
                <w:szCs w:val="22"/>
              </w:rPr>
              <w:t xml:space="preserve"> to securely dispose of the certificate after 6 months. </w:t>
            </w:r>
          </w:p>
        </w:tc>
        <w:tc>
          <w:tcPr>
            <w:tcW w:w="1274" w:type="dxa"/>
            <w:tcBorders>
              <w:top w:val="single" w:sz="4" w:space="0" w:color="auto"/>
              <w:left w:val="single" w:sz="4" w:space="0" w:color="auto"/>
              <w:bottom w:val="single" w:sz="4" w:space="0" w:color="auto"/>
              <w:right w:val="single" w:sz="4" w:space="0" w:color="auto"/>
            </w:tcBorders>
            <w:vAlign w:val="center"/>
          </w:tcPr>
          <w:p w14:paraId="6A31A4A1" w14:textId="77777777" w:rsidR="00AA4DA3" w:rsidRPr="00A4502E" w:rsidRDefault="00AA4DA3" w:rsidP="00AA4DA3">
            <w:pPr>
              <w:ind w:right="-45"/>
              <w:jc w:val="both"/>
              <w:rPr>
                <w:rFonts w:ascii="Verdana" w:hAnsi="Verdana" w:cs="Arial"/>
                <w:sz w:val="22"/>
                <w:szCs w:val="22"/>
              </w:rPr>
            </w:pPr>
          </w:p>
        </w:tc>
      </w:tr>
      <w:tr w:rsidR="00AA4DA3" w:rsidRPr="00AA4DA3" w14:paraId="411AD8C5" w14:textId="77777777" w:rsidTr="00AA4DA3">
        <w:trPr>
          <w:trHeight w:val="1247"/>
        </w:trPr>
        <w:tc>
          <w:tcPr>
            <w:tcW w:w="576" w:type="dxa"/>
            <w:tcBorders>
              <w:top w:val="single" w:sz="4" w:space="0" w:color="auto"/>
              <w:left w:val="single" w:sz="4" w:space="0" w:color="auto"/>
              <w:bottom w:val="single" w:sz="4" w:space="0" w:color="auto"/>
              <w:right w:val="single" w:sz="4" w:space="0" w:color="auto"/>
            </w:tcBorders>
            <w:vAlign w:val="center"/>
          </w:tcPr>
          <w:p w14:paraId="3165F9C1" w14:textId="1AEACEB2" w:rsidR="00AA4DA3" w:rsidRPr="00A4502E" w:rsidRDefault="005B3C18" w:rsidP="00AA4DA3">
            <w:pPr>
              <w:ind w:right="-45"/>
              <w:jc w:val="both"/>
              <w:rPr>
                <w:rFonts w:ascii="Verdana" w:hAnsi="Verdana" w:cs="Arial"/>
                <w:sz w:val="22"/>
                <w:szCs w:val="22"/>
              </w:rPr>
            </w:pPr>
            <w:r w:rsidRPr="00A4502E">
              <w:rPr>
                <w:rFonts w:ascii="Verdana" w:hAnsi="Verdana" w:cs="Arial"/>
                <w:sz w:val="22"/>
                <w:szCs w:val="22"/>
              </w:rPr>
              <w:t>23</w:t>
            </w:r>
          </w:p>
        </w:tc>
        <w:tc>
          <w:tcPr>
            <w:tcW w:w="8073" w:type="dxa"/>
            <w:tcBorders>
              <w:top w:val="single" w:sz="4" w:space="0" w:color="auto"/>
              <w:left w:val="single" w:sz="4" w:space="0" w:color="auto"/>
              <w:bottom w:val="single" w:sz="4" w:space="0" w:color="auto"/>
              <w:right w:val="single" w:sz="4" w:space="0" w:color="auto"/>
            </w:tcBorders>
            <w:vAlign w:val="center"/>
          </w:tcPr>
          <w:p w14:paraId="302B278C" w14:textId="1B93D331" w:rsidR="00AA4DA3" w:rsidRPr="00AA4DA3" w:rsidRDefault="00AA4DA3" w:rsidP="00AA4DA3">
            <w:pPr>
              <w:tabs>
                <w:tab w:val="left" w:pos="970"/>
              </w:tabs>
              <w:ind w:right="34"/>
              <w:jc w:val="both"/>
              <w:rPr>
                <w:rFonts w:ascii="Verdana" w:hAnsi="Verdana" w:cs="Arial"/>
                <w:sz w:val="22"/>
                <w:szCs w:val="22"/>
              </w:rPr>
            </w:pPr>
            <w:r w:rsidRPr="00A4502E">
              <w:rPr>
                <w:rFonts w:ascii="Verdana" w:hAnsi="Verdana" w:cstheme="majorHAnsi"/>
                <w:sz w:val="22"/>
                <w:szCs w:val="22"/>
              </w:rPr>
              <w:t xml:space="preserve">Appropriate induction activities should be provided for all new employees. All staff should read and understand key guidance including </w:t>
            </w:r>
            <w:hyperlink r:id="rId37" w:history="1">
              <w:r w:rsidRPr="00A4502E">
                <w:rPr>
                  <w:rStyle w:val="Hyperlink"/>
                  <w:rFonts w:ascii="Verdana" w:hAnsi="Verdana" w:cstheme="majorHAnsi"/>
                  <w:sz w:val="22"/>
                  <w:szCs w:val="22"/>
                </w:rPr>
                <w:t>Keeping Children Safe in Education</w:t>
              </w:r>
            </w:hyperlink>
            <w:r w:rsidRPr="00A4502E">
              <w:rPr>
                <w:rFonts w:ascii="Verdana" w:hAnsi="Verdana" w:cstheme="majorHAnsi"/>
                <w:sz w:val="22"/>
                <w:szCs w:val="22"/>
              </w:rPr>
              <w:t xml:space="preserve"> and </w:t>
            </w:r>
            <w:hyperlink r:id="rId38" w:history="1">
              <w:r w:rsidRPr="00A4502E">
                <w:rPr>
                  <w:rStyle w:val="Hyperlink"/>
                  <w:rFonts w:ascii="Verdana" w:hAnsi="Verdana" w:cstheme="majorHAnsi"/>
                  <w:sz w:val="22"/>
                  <w:szCs w:val="22"/>
                </w:rPr>
                <w:t>Safer Working Practices</w:t>
              </w:r>
            </w:hyperlink>
            <w:r w:rsidRPr="00A4502E">
              <w:rPr>
                <w:rFonts w:ascii="Verdana" w:hAnsi="Verdana" w:cstheme="majorHAnsi"/>
                <w:sz w:val="22"/>
                <w:szCs w:val="22"/>
              </w:rPr>
              <w:t xml:space="preserve"> guidance and the SIL Safeguarding Induction Booklet. Provision of these documents should sit alongside a full safeguarding induction provided by the Designated Safeguarding Lead. The safeguarding induction checklist should be completed and placed on their personnel file.</w:t>
            </w:r>
          </w:p>
        </w:tc>
        <w:tc>
          <w:tcPr>
            <w:tcW w:w="1274" w:type="dxa"/>
            <w:tcBorders>
              <w:top w:val="single" w:sz="4" w:space="0" w:color="auto"/>
              <w:left w:val="single" w:sz="4" w:space="0" w:color="auto"/>
              <w:bottom w:val="single" w:sz="4" w:space="0" w:color="auto"/>
              <w:right w:val="single" w:sz="4" w:space="0" w:color="auto"/>
            </w:tcBorders>
            <w:vAlign w:val="center"/>
          </w:tcPr>
          <w:p w14:paraId="0298F5D0" w14:textId="77777777" w:rsidR="00AA4DA3" w:rsidRPr="00AA4DA3" w:rsidRDefault="00AA4DA3" w:rsidP="00AA4DA3">
            <w:pPr>
              <w:ind w:right="-45"/>
              <w:jc w:val="both"/>
              <w:rPr>
                <w:rFonts w:ascii="Verdana" w:hAnsi="Verdana" w:cs="Arial"/>
                <w:sz w:val="22"/>
                <w:szCs w:val="22"/>
              </w:rPr>
            </w:pPr>
          </w:p>
        </w:tc>
      </w:tr>
    </w:tbl>
    <w:p w14:paraId="2AC0337A" w14:textId="77777777" w:rsidR="00BF23C9" w:rsidRPr="00AA4DA3" w:rsidRDefault="00BF23C9" w:rsidP="00026D67">
      <w:pPr>
        <w:rPr>
          <w:rFonts w:ascii="Verdana" w:hAnsi="Verdana"/>
        </w:rPr>
      </w:pPr>
    </w:p>
    <w:sectPr w:rsidR="00BF23C9" w:rsidRPr="00AA4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badi Extra Light">
    <w:altName w:val="Calibri"/>
    <w:charset w:val="00"/>
    <w:family w:val="swiss"/>
    <w:pitch w:val="variable"/>
    <w:sig w:usb0="80000003" w:usb1="00000000" w:usb2="00000000" w:usb3="00000000" w:csb0="00000001" w:csb1="00000000"/>
  </w:font>
  <w:font w:name="Abadi">
    <w:altName w:val="Abadi"/>
    <w:charset w:val="00"/>
    <w:family w:val="swiss"/>
    <w:pitch w:val="variable"/>
    <w:sig w:usb0="80000003"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5F5F"/>
    <w:multiLevelType w:val="hybridMultilevel"/>
    <w:tmpl w:val="FF726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22187434">
    <w:abstractNumId w:val="3"/>
  </w:num>
  <w:num w:numId="2" w16cid:durableId="1164467705">
    <w:abstractNumId w:val="0"/>
  </w:num>
  <w:num w:numId="3" w16cid:durableId="8378164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26502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0310324">
    <w:abstractNumId w:val="4"/>
  </w:num>
  <w:num w:numId="6" w16cid:durableId="1499615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25085"/>
    <w:rsid w:val="00026D67"/>
    <w:rsid w:val="0005246B"/>
    <w:rsid w:val="000B5A6F"/>
    <w:rsid w:val="001351E2"/>
    <w:rsid w:val="001439F0"/>
    <w:rsid w:val="001450B4"/>
    <w:rsid w:val="001D2632"/>
    <w:rsid w:val="001E241C"/>
    <w:rsid w:val="001F75C0"/>
    <w:rsid w:val="002A1A97"/>
    <w:rsid w:val="002D1D64"/>
    <w:rsid w:val="002E2433"/>
    <w:rsid w:val="002E72C0"/>
    <w:rsid w:val="00305A27"/>
    <w:rsid w:val="00461A6F"/>
    <w:rsid w:val="00484D4E"/>
    <w:rsid w:val="004C7A20"/>
    <w:rsid w:val="004F21ED"/>
    <w:rsid w:val="004F2B7F"/>
    <w:rsid w:val="004F3CD6"/>
    <w:rsid w:val="00505A90"/>
    <w:rsid w:val="005A1B59"/>
    <w:rsid w:val="005B3C18"/>
    <w:rsid w:val="006131F2"/>
    <w:rsid w:val="00653EBE"/>
    <w:rsid w:val="0065432E"/>
    <w:rsid w:val="00754DD4"/>
    <w:rsid w:val="00811ADF"/>
    <w:rsid w:val="008419F5"/>
    <w:rsid w:val="00853AF3"/>
    <w:rsid w:val="008C05DC"/>
    <w:rsid w:val="008C0D51"/>
    <w:rsid w:val="008F4D95"/>
    <w:rsid w:val="009154A6"/>
    <w:rsid w:val="009A4A86"/>
    <w:rsid w:val="009A6F7F"/>
    <w:rsid w:val="009F016C"/>
    <w:rsid w:val="00A3163A"/>
    <w:rsid w:val="00A4502E"/>
    <w:rsid w:val="00A83FF3"/>
    <w:rsid w:val="00AA4DA3"/>
    <w:rsid w:val="00AA7548"/>
    <w:rsid w:val="00AD1919"/>
    <w:rsid w:val="00B02DC6"/>
    <w:rsid w:val="00B54CE7"/>
    <w:rsid w:val="00BF23C9"/>
    <w:rsid w:val="00C04D5A"/>
    <w:rsid w:val="00C2766E"/>
    <w:rsid w:val="00C95E31"/>
    <w:rsid w:val="00D54D71"/>
    <w:rsid w:val="00D55084"/>
    <w:rsid w:val="00DA5E44"/>
    <w:rsid w:val="00E20536"/>
    <w:rsid w:val="00E85CDC"/>
    <w:rsid w:val="00EE3A96"/>
    <w:rsid w:val="00F4423A"/>
    <w:rsid w:val="00F45491"/>
    <w:rsid w:val="00F630E4"/>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ric.org.uk/" TargetMode="External"/><Relationship Id="rId18" Type="http://schemas.openxmlformats.org/officeDocument/2006/relationships/hyperlink" Target="https://teacherservices.education.gov.uk/" TargetMode="External"/><Relationship Id="rId26" Type="http://schemas.openxmlformats.org/officeDocument/2006/relationships/hyperlink" Target="https://ec.europa.eu/growth/tools-databases/regprof/" TargetMode="External"/><Relationship Id="rId39" Type="http://schemas.openxmlformats.org/officeDocument/2006/relationships/fontTable" Target="fontTable.xml"/><Relationship Id="rId21" Type="http://schemas.openxmlformats.org/officeDocument/2006/relationships/hyperlink" Target="https://www.gov.uk/government/publications/dbs-identity-checking-guidelines" TargetMode="External"/><Relationship Id="rId34" Type="http://schemas.openxmlformats.org/officeDocument/2006/relationships/hyperlink" Target="https://www.gov.uk/government/publications/disqualification-under-the-childcare-act-2006" TargetMode="Externa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gov.uk/check-job-applicant-right-to-work" TargetMode="External"/><Relationship Id="rId17" Type="http://schemas.openxmlformats.org/officeDocument/2006/relationships/hyperlink" Target="https://teacherservices.education.gov.uk/" TargetMode="External"/><Relationship Id="rId25" Type="http://schemas.openxmlformats.org/officeDocument/2006/relationships/hyperlink" Target="https://www.naric.org.uk/" TargetMode="External"/><Relationship Id="rId33" Type="http://schemas.openxmlformats.org/officeDocument/2006/relationships/hyperlink" Target="https://teacherservices.education.gov.uk/" TargetMode="External"/><Relationship Id="rId38" Type="http://schemas.openxmlformats.org/officeDocument/2006/relationships/hyperlink" Target="https://www.saferrecruitmentconsortium.org/_files/ugd/f576a8_0d079cbe69ea458e9e99fe462e447084.pdf" TargetMode="External"/><Relationship Id="rId2" Type="http://schemas.openxmlformats.org/officeDocument/2006/relationships/numbering" Target="numbering.xml"/><Relationship Id="rId16" Type="http://schemas.openxmlformats.org/officeDocument/2006/relationships/hyperlink" Target="https://www.gov.uk/guidance/recruiting-people-from-outside-the-uk"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teacherservices.education.gov.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dbs-identity-checking-guidelines"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pq.ecctis.com/" TargetMode="External"/><Relationship Id="rId23" Type="http://schemas.openxmlformats.org/officeDocument/2006/relationships/hyperlink" Target="https://www.gov.uk/check-job-applicant-right-to-work" TargetMode="External"/><Relationship Id="rId28" Type="http://schemas.openxmlformats.org/officeDocument/2006/relationships/hyperlink" Target="https://www.gov.uk/guidance/recruiting-people-from-outside-the-uk" TargetMode="External"/><Relationship Id="rId36" Type="http://schemas.openxmlformats.org/officeDocument/2006/relationships/hyperlink" Target="https://www.gov.uk/government/publications/dbs-code-of-practice"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hyperlink" Target="http://www.legislation.gov.uk/ukpga/1974/53" TargetMode="External"/><Relationship Id="rId14" Type="http://schemas.openxmlformats.org/officeDocument/2006/relationships/hyperlink" Target="https://ec.europa.eu/growth/tools-databases/regprof/"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cpq.ecctis.com/"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keeping-children-safe-in-education--2" TargetMode="External"/><Relationship Id="rId8" Type="http://schemas.openxmlformats.org/officeDocument/2006/relationships/hyperlink" Target="http://www.legislation.gov.uk/ukpga/1974/5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24780-B347-4D10-9517-54C80DB89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4625</Words>
  <Characters>26366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Christopher Jones</cp:lastModifiedBy>
  <cp:revision>6</cp:revision>
  <dcterms:created xsi:type="dcterms:W3CDTF">2025-09-12T14:30:00Z</dcterms:created>
  <dcterms:modified xsi:type="dcterms:W3CDTF">2026-01-06T18:58:00Z</dcterms:modified>
</cp:coreProperties>
</file>