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04D8E0" w14:textId="77777777" w:rsidR="00323FD8" w:rsidRPr="00323FD8" w:rsidRDefault="00323FD8" w:rsidP="00B0083C">
      <w:pPr>
        <w:spacing w:before="150" w:after="150" w:line="600" w:lineRule="atLeast"/>
        <w:jc w:val="center"/>
        <w:outlineLvl w:val="0"/>
        <w:rPr>
          <w:rFonts w:ascii="inherit" w:eastAsia="Times New Roman" w:hAnsi="inherit" w:cs="Helvetica"/>
          <w:b/>
          <w:bCs/>
          <w:color w:val="333333"/>
          <w:kern w:val="36"/>
          <w:sz w:val="58"/>
          <w:szCs w:val="58"/>
          <w:lang w:val="en" w:eastAsia="en-GB"/>
        </w:rPr>
      </w:pPr>
      <w:r>
        <w:rPr>
          <w:rFonts w:ascii="inherit" w:eastAsia="Times New Roman" w:hAnsi="inherit" w:cs="Helvetica"/>
          <w:b/>
          <w:bCs/>
          <w:color w:val="333333"/>
          <w:kern w:val="36"/>
          <w:sz w:val="58"/>
          <w:szCs w:val="58"/>
          <w:lang w:val="en" w:eastAsia="en-GB"/>
        </w:rPr>
        <w:t xml:space="preserve">LCC </w:t>
      </w:r>
      <w:r w:rsidRPr="00323FD8">
        <w:rPr>
          <w:rFonts w:ascii="inherit" w:eastAsia="Times New Roman" w:hAnsi="inherit" w:cs="Helvetica"/>
          <w:b/>
          <w:bCs/>
          <w:color w:val="333333"/>
          <w:kern w:val="36"/>
          <w:sz w:val="58"/>
          <w:szCs w:val="58"/>
          <w:lang w:val="en" w:eastAsia="en-GB"/>
        </w:rPr>
        <w:t>Whistleblowing</w:t>
      </w:r>
    </w:p>
    <w:p w14:paraId="6C00B701" w14:textId="77777777" w:rsidR="00323FD8" w:rsidRPr="00323FD8" w:rsidRDefault="00323FD8" w:rsidP="00323FD8">
      <w:pPr>
        <w:spacing w:after="150" w:line="300" w:lineRule="atLeast"/>
        <w:rPr>
          <w:rFonts w:ascii="Helvetica" w:eastAsia="Times New Roman" w:hAnsi="Helvetica" w:cs="Helvetica"/>
          <w:color w:val="333333"/>
          <w:sz w:val="21"/>
          <w:szCs w:val="21"/>
          <w:lang w:val="en" w:eastAsia="en-GB"/>
        </w:rPr>
      </w:pPr>
      <w:r w:rsidRPr="00323FD8">
        <w:rPr>
          <w:rFonts w:ascii="Helvetica" w:eastAsia="Times New Roman" w:hAnsi="Helvetica" w:cs="Helvetica"/>
          <w:color w:val="333333"/>
          <w:sz w:val="21"/>
          <w:szCs w:val="21"/>
          <w:lang w:val="en" w:eastAsia="en-GB"/>
        </w:rPr>
        <w:t>As part of LCC's commitment to exercising good corporate governance and stewardship of public funds and assets, there are a number of policies and procedures in place to enable the reporting of any concerns about the way the authority's business is conducted, including complaints, grievances and serious concerns of illegal or illegitimate practices involving council employees or members. Employees are positively encouraged to raise any concerns they may have.</w:t>
      </w:r>
    </w:p>
    <w:p w14:paraId="727992F4" w14:textId="77777777" w:rsidR="00323FD8" w:rsidRPr="00323FD8" w:rsidRDefault="00323FD8" w:rsidP="00323FD8">
      <w:pPr>
        <w:spacing w:after="150" w:line="300" w:lineRule="atLeast"/>
        <w:rPr>
          <w:rFonts w:ascii="Helvetica" w:eastAsia="Times New Roman" w:hAnsi="Helvetica" w:cs="Helvetica"/>
          <w:color w:val="333333"/>
          <w:sz w:val="21"/>
          <w:szCs w:val="21"/>
          <w:lang w:val="en" w:eastAsia="en-GB"/>
        </w:rPr>
      </w:pPr>
      <w:r w:rsidRPr="00323FD8">
        <w:rPr>
          <w:rFonts w:ascii="Helvetica" w:eastAsia="Times New Roman" w:hAnsi="Helvetica" w:cs="Helvetica"/>
          <w:color w:val="333333"/>
          <w:sz w:val="21"/>
          <w:szCs w:val="21"/>
          <w:lang w:val="en" w:eastAsia="en-GB"/>
        </w:rPr>
        <w:t xml:space="preserve">LCC's Whistleblowing Statement and Procedure (see link below) is intended to cover concerns of illegal or illegitimate practices such as fraud and corruption, </w:t>
      </w:r>
      <w:proofErr w:type="spellStart"/>
      <w:r w:rsidRPr="00323FD8">
        <w:rPr>
          <w:rFonts w:ascii="Helvetica" w:eastAsia="Times New Roman" w:hAnsi="Helvetica" w:cs="Helvetica"/>
          <w:color w:val="333333"/>
          <w:sz w:val="21"/>
          <w:szCs w:val="21"/>
          <w:lang w:val="en" w:eastAsia="en-GB"/>
        </w:rPr>
        <w:t>unauthorised</w:t>
      </w:r>
      <w:proofErr w:type="spellEnd"/>
      <w:r w:rsidRPr="00323FD8">
        <w:rPr>
          <w:rFonts w:ascii="Helvetica" w:eastAsia="Times New Roman" w:hAnsi="Helvetica" w:cs="Helvetica"/>
          <w:color w:val="333333"/>
          <w:sz w:val="21"/>
          <w:szCs w:val="21"/>
          <w:lang w:val="en" w:eastAsia="en-GB"/>
        </w:rPr>
        <w:t xml:space="preserve"> use of public funds, failure to comply with Standing Orders and Financial Regulations, failure to comply with codes of practice, an offence or breach of law, criminal offences, miscarriage of justice, health and safety risks, damage to the environment, sexual or physical abuse of clients or any other unethical </w:t>
      </w:r>
      <w:proofErr w:type="spellStart"/>
      <w:r w:rsidRPr="00323FD8">
        <w:rPr>
          <w:rFonts w:ascii="Helvetica" w:eastAsia="Times New Roman" w:hAnsi="Helvetica" w:cs="Helvetica"/>
          <w:color w:val="333333"/>
          <w:sz w:val="21"/>
          <w:szCs w:val="21"/>
          <w:lang w:val="en" w:eastAsia="en-GB"/>
        </w:rPr>
        <w:t>behaviour</w:t>
      </w:r>
      <w:proofErr w:type="spellEnd"/>
      <w:r w:rsidRPr="00323FD8">
        <w:rPr>
          <w:rFonts w:ascii="Helvetica" w:eastAsia="Times New Roman" w:hAnsi="Helvetica" w:cs="Helvetica"/>
          <w:color w:val="333333"/>
          <w:sz w:val="21"/>
          <w:szCs w:val="21"/>
          <w:lang w:val="en" w:eastAsia="en-GB"/>
        </w:rPr>
        <w:t>.</w:t>
      </w:r>
    </w:p>
    <w:p w14:paraId="3D0799A5" w14:textId="77777777" w:rsidR="00323FD8" w:rsidRPr="00323FD8" w:rsidRDefault="00323FD8" w:rsidP="00323FD8">
      <w:pPr>
        <w:spacing w:after="150" w:line="300" w:lineRule="atLeast"/>
        <w:rPr>
          <w:rFonts w:ascii="Helvetica" w:eastAsia="Times New Roman" w:hAnsi="Helvetica" w:cs="Helvetica"/>
          <w:color w:val="333333"/>
          <w:sz w:val="21"/>
          <w:szCs w:val="21"/>
          <w:lang w:val="en" w:eastAsia="en-GB"/>
        </w:rPr>
      </w:pPr>
      <w:r w:rsidRPr="00323FD8">
        <w:rPr>
          <w:rFonts w:ascii="Helvetica" w:eastAsia="Times New Roman" w:hAnsi="Helvetica" w:cs="Helvetica"/>
          <w:color w:val="333333"/>
          <w:sz w:val="21"/>
          <w:szCs w:val="21"/>
          <w:lang w:val="en" w:eastAsia="en-GB"/>
        </w:rPr>
        <w:t>Whistleblowing Statement and Procedure explains how employees can raise concerns and how they will be dealt with. Importantly, it also provides an assurance to anyone that voices a concern in good faith that the matter will be treated confidentially and sensitively.</w:t>
      </w:r>
    </w:p>
    <w:p w14:paraId="679E2448" w14:textId="77777777" w:rsidR="00323FD8" w:rsidRPr="00323FD8" w:rsidRDefault="00323FD8" w:rsidP="00323FD8">
      <w:pPr>
        <w:spacing w:before="150" w:after="150" w:line="600" w:lineRule="atLeast"/>
        <w:outlineLvl w:val="1"/>
        <w:rPr>
          <w:rFonts w:ascii="inherit" w:eastAsia="Times New Roman" w:hAnsi="inherit" w:cs="Helvetica"/>
          <w:b/>
          <w:bCs/>
          <w:color w:val="333333"/>
          <w:sz w:val="47"/>
          <w:szCs w:val="47"/>
          <w:lang w:val="en" w:eastAsia="en-GB"/>
        </w:rPr>
      </w:pPr>
      <w:r w:rsidRPr="00323FD8">
        <w:rPr>
          <w:rFonts w:ascii="inherit" w:eastAsia="Times New Roman" w:hAnsi="inherit" w:cs="Helvetica"/>
          <w:b/>
          <w:bCs/>
          <w:color w:val="333333"/>
          <w:sz w:val="47"/>
          <w:szCs w:val="47"/>
          <w:lang w:val="en" w:eastAsia="en-GB"/>
        </w:rPr>
        <w:t>What to do if you have a concern</w:t>
      </w:r>
    </w:p>
    <w:p w14:paraId="38E2DA17" w14:textId="77777777" w:rsidR="00323FD8" w:rsidRPr="00323FD8" w:rsidRDefault="00323FD8" w:rsidP="00323FD8">
      <w:pPr>
        <w:spacing w:after="150" w:line="300" w:lineRule="atLeast"/>
        <w:rPr>
          <w:rFonts w:ascii="Helvetica" w:eastAsia="Times New Roman" w:hAnsi="Helvetica" w:cs="Helvetica"/>
          <w:color w:val="333333"/>
          <w:sz w:val="21"/>
          <w:szCs w:val="21"/>
          <w:lang w:val="en" w:eastAsia="en-GB"/>
        </w:rPr>
      </w:pPr>
      <w:r w:rsidRPr="00323FD8">
        <w:rPr>
          <w:rFonts w:ascii="Helvetica" w:eastAsia="Times New Roman" w:hAnsi="Helvetica" w:cs="Helvetica"/>
          <w:color w:val="333333"/>
          <w:sz w:val="21"/>
          <w:szCs w:val="21"/>
          <w:lang w:val="en" w:eastAsia="en-GB"/>
        </w:rPr>
        <w:t xml:space="preserve">The council's </w:t>
      </w:r>
      <w:bookmarkStart w:id="0" w:name="whistleblowingpolicy"/>
      <w:r w:rsidR="00953337" w:rsidRPr="00592B91">
        <w:rPr>
          <w:rFonts w:ascii="Helvetica" w:hAnsi="Helvetica"/>
          <w:sz w:val="21"/>
          <w:szCs w:val="21"/>
        </w:rPr>
        <w:fldChar w:fldCharType="begin"/>
      </w:r>
      <w:r w:rsidR="00953337" w:rsidRPr="00592B91">
        <w:rPr>
          <w:rFonts w:ascii="Helvetica" w:hAnsi="Helvetica"/>
          <w:sz w:val="21"/>
          <w:szCs w:val="21"/>
        </w:rPr>
        <w:instrText xml:space="preserve"> HYPERLINK "http://connect2hrp.liverpool.local/policies/whistleblowing-policy/1-purpose-of-the-whistleblowing-policy/" </w:instrText>
      </w:r>
      <w:r w:rsidR="00953337" w:rsidRPr="00592B91">
        <w:rPr>
          <w:rFonts w:ascii="Helvetica" w:hAnsi="Helvetica"/>
          <w:sz w:val="21"/>
          <w:szCs w:val="21"/>
        </w:rPr>
        <w:fldChar w:fldCharType="separate"/>
      </w:r>
      <w:r w:rsidRPr="00592B91">
        <w:rPr>
          <w:rFonts w:ascii="Helvetica" w:eastAsia="Times New Roman" w:hAnsi="Helvetica" w:cs="Helvetica"/>
          <w:sz w:val="21"/>
          <w:szCs w:val="21"/>
          <w:lang w:val="en" w:eastAsia="en-GB"/>
        </w:rPr>
        <w:t>Whistleblowing policy</w:t>
      </w:r>
      <w:r w:rsidR="00953337" w:rsidRPr="00592B91">
        <w:rPr>
          <w:rFonts w:ascii="Helvetica" w:eastAsia="Times New Roman" w:hAnsi="Helvetica" w:cs="Helvetica"/>
          <w:sz w:val="21"/>
          <w:szCs w:val="21"/>
          <w:lang w:val="en" w:eastAsia="en-GB"/>
        </w:rPr>
        <w:fldChar w:fldCharType="end"/>
      </w:r>
      <w:bookmarkEnd w:id="0"/>
      <w:r w:rsidRPr="00592B91">
        <w:rPr>
          <w:rFonts w:ascii="Helvetica" w:eastAsia="Times New Roman" w:hAnsi="Helvetica" w:cs="Helvetica"/>
          <w:sz w:val="21"/>
          <w:szCs w:val="21"/>
          <w:lang w:val="en" w:eastAsia="en-GB"/>
        </w:rPr>
        <w:t xml:space="preserve"> and </w:t>
      </w:r>
      <w:hyperlink r:id="rId7" w:history="1">
        <w:bookmarkStart w:id="1" w:name="procedure"/>
        <w:r w:rsidRPr="00592B91">
          <w:rPr>
            <w:rFonts w:ascii="Helvetica" w:eastAsia="Times New Roman" w:hAnsi="Helvetica" w:cs="Helvetica"/>
            <w:sz w:val="21"/>
            <w:szCs w:val="21"/>
            <w:lang w:val="en" w:eastAsia="en-GB"/>
          </w:rPr>
          <w:t>procedure</w:t>
        </w:r>
        <w:bookmarkEnd w:id="1"/>
        <w:r w:rsidRPr="00592B91">
          <w:rPr>
            <w:rFonts w:ascii="Helvetica" w:eastAsia="Times New Roman" w:hAnsi="Helvetica" w:cs="Helvetica"/>
            <w:sz w:val="21"/>
            <w:szCs w:val="21"/>
            <w:lang w:val="en" w:eastAsia="en-GB"/>
          </w:rPr>
          <w:t xml:space="preserve"> </w:t>
        </w:r>
      </w:hyperlink>
      <w:r w:rsidRPr="00323FD8">
        <w:rPr>
          <w:rFonts w:ascii="Helvetica" w:eastAsia="Times New Roman" w:hAnsi="Helvetica" w:cs="Helvetica"/>
          <w:color w:val="333333"/>
          <w:sz w:val="21"/>
          <w:szCs w:val="21"/>
          <w:lang w:val="en" w:eastAsia="en-GB"/>
        </w:rPr>
        <w:t>provides guidance on how you can raise your concern.</w:t>
      </w:r>
    </w:p>
    <w:p w14:paraId="71D56876" w14:textId="77777777" w:rsidR="00323FD8" w:rsidRPr="00323FD8" w:rsidRDefault="00323FD8" w:rsidP="00323FD8">
      <w:pPr>
        <w:spacing w:after="150" w:line="300" w:lineRule="atLeast"/>
        <w:rPr>
          <w:rFonts w:ascii="Helvetica" w:eastAsia="Times New Roman" w:hAnsi="Helvetica" w:cs="Helvetica"/>
          <w:color w:val="333333"/>
          <w:sz w:val="21"/>
          <w:szCs w:val="21"/>
          <w:lang w:val="en" w:eastAsia="en-GB"/>
        </w:rPr>
      </w:pPr>
      <w:r w:rsidRPr="00323FD8">
        <w:rPr>
          <w:rFonts w:ascii="Helvetica" w:eastAsia="Times New Roman" w:hAnsi="Helvetica" w:cs="Helvetica"/>
          <w:color w:val="333333"/>
          <w:sz w:val="21"/>
          <w:szCs w:val="21"/>
          <w:lang w:val="en" w:eastAsia="en-GB"/>
        </w:rPr>
        <w:t>If you have a concern or evidence of wrongdoing do not attempt to investigate the matter yourself as this could prejudice any subsequent investigation. The council has procedures such a</w:t>
      </w:r>
      <w:r w:rsidRPr="00592B91">
        <w:rPr>
          <w:rFonts w:ascii="Helvetica" w:eastAsia="Times New Roman" w:hAnsi="Helvetica" w:cs="Helvetica"/>
          <w:sz w:val="21"/>
          <w:szCs w:val="21"/>
          <w:lang w:val="en" w:eastAsia="en-GB"/>
        </w:rPr>
        <w:t xml:space="preserve">s the </w:t>
      </w:r>
      <w:hyperlink r:id="rId8" w:tgtFrame="multimedia" w:tooltip="MS Word: [87Kb]. Fraud response plan" w:history="1">
        <w:bookmarkStart w:id="2" w:name="FraudResponcePlan"/>
        <w:r w:rsidRPr="00592B91">
          <w:rPr>
            <w:rFonts w:ascii="Helvetica" w:eastAsia="Times New Roman" w:hAnsi="Helvetica" w:cs="Helvetica"/>
            <w:sz w:val="21"/>
            <w:szCs w:val="21"/>
            <w:lang w:val="en" w:eastAsia="en-GB"/>
          </w:rPr>
          <w:t>Fraud Response Plan</w:t>
        </w:r>
        <w:bookmarkEnd w:id="2"/>
        <w:r w:rsidRPr="00592B91">
          <w:rPr>
            <w:rFonts w:ascii="Helvetica" w:eastAsia="Times New Roman" w:hAnsi="Helvetica" w:cs="Helvetica"/>
            <w:sz w:val="21"/>
            <w:szCs w:val="21"/>
            <w:lang w:val="en" w:eastAsia="en-GB"/>
          </w:rPr>
          <w:t xml:space="preserve"> </w:t>
        </w:r>
      </w:hyperlink>
      <w:r w:rsidRPr="00323FD8">
        <w:rPr>
          <w:rFonts w:ascii="Helvetica" w:eastAsia="Times New Roman" w:hAnsi="Helvetica" w:cs="Helvetica"/>
          <w:color w:val="333333"/>
          <w:sz w:val="21"/>
          <w:szCs w:val="21"/>
          <w:lang w:val="en" w:eastAsia="en-GB"/>
        </w:rPr>
        <w:t>to ensure that matters are properly dealt with. Instead make a note of anything you have witnessed and keep any evidence you have safe.</w:t>
      </w:r>
    </w:p>
    <w:p w14:paraId="23157B58" w14:textId="77777777" w:rsidR="00323FD8" w:rsidRPr="00323FD8" w:rsidRDefault="00323FD8" w:rsidP="00323FD8">
      <w:pPr>
        <w:spacing w:after="150" w:line="300" w:lineRule="atLeast"/>
        <w:rPr>
          <w:rFonts w:ascii="Helvetica" w:eastAsia="Times New Roman" w:hAnsi="Helvetica" w:cs="Helvetica"/>
          <w:color w:val="333333"/>
          <w:sz w:val="21"/>
          <w:szCs w:val="21"/>
          <w:lang w:val="en" w:eastAsia="en-GB"/>
        </w:rPr>
      </w:pPr>
      <w:r w:rsidRPr="00323FD8">
        <w:rPr>
          <w:rFonts w:ascii="Helvetica" w:eastAsia="Times New Roman" w:hAnsi="Helvetica" w:cs="Helvetica"/>
          <w:color w:val="333333"/>
          <w:sz w:val="21"/>
          <w:szCs w:val="21"/>
          <w:lang w:val="en" w:eastAsia="en-GB"/>
        </w:rPr>
        <w:t>In the first instance you should raise your concern with your immediate manager. If, however you feel unable to do this or it is not appropriate to do so, then consider raising the concern with your Chief Officer.</w:t>
      </w:r>
    </w:p>
    <w:p w14:paraId="0A2997D8" w14:textId="77777777" w:rsidR="00323FD8" w:rsidRPr="00323FD8" w:rsidRDefault="00323FD8" w:rsidP="00323FD8">
      <w:pPr>
        <w:spacing w:after="150" w:line="300" w:lineRule="atLeast"/>
        <w:rPr>
          <w:rFonts w:ascii="Helvetica" w:eastAsia="Times New Roman" w:hAnsi="Helvetica" w:cs="Helvetica"/>
          <w:color w:val="333333"/>
          <w:sz w:val="21"/>
          <w:szCs w:val="21"/>
          <w:lang w:val="en" w:eastAsia="en-GB"/>
        </w:rPr>
      </w:pPr>
      <w:r w:rsidRPr="00323FD8">
        <w:rPr>
          <w:rFonts w:ascii="Helvetica" w:eastAsia="Times New Roman" w:hAnsi="Helvetica" w:cs="Helvetica"/>
          <w:color w:val="333333"/>
          <w:sz w:val="21"/>
          <w:szCs w:val="21"/>
          <w:lang w:val="en" w:eastAsia="en-GB"/>
        </w:rPr>
        <w:t xml:space="preserve">Alternatively, employees can phone the City Council's Whistleblowing line (225 2660) or complete an </w:t>
      </w:r>
      <w:r w:rsidRPr="00592B91">
        <w:rPr>
          <w:rFonts w:ascii="Helvetica" w:eastAsia="Times New Roman" w:hAnsi="Helvetica" w:cs="Helvetica"/>
          <w:sz w:val="21"/>
          <w:szCs w:val="21"/>
          <w:lang w:val="en" w:eastAsia="en-GB"/>
        </w:rPr>
        <w:t xml:space="preserve">online </w:t>
      </w:r>
      <w:hyperlink r:id="rId9" w:tgtFrame="_self" w:history="1">
        <w:r w:rsidRPr="00592B91">
          <w:rPr>
            <w:rFonts w:ascii="Helvetica" w:eastAsia="Times New Roman" w:hAnsi="Helvetica" w:cs="Helvetica"/>
            <w:sz w:val="21"/>
            <w:szCs w:val="21"/>
            <w:lang w:val="en" w:eastAsia="en-GB"/>
          </w:rPr>
          <w:t>Whistleblowing referral form</w:t>
        </w:r>
      </w:hyperlink>
      <w:r w:rsidRPr="00592B91">
        <w:rPr>
          <w:rFonts w:ascii="Helvetica" w:eastAsia="Times New Roman" w:hAnsi="Helvetica" w:cs="Helvetica"/>
          <w:sz w:val="21"/>
          <w:szCs w:val="21"/>
          <w:lang w:val="en" w:eastAsia="en-GB"/>
        </w:rPr>
        <w:t xml:space="preserve">. </w:t>
      </w:r>
      <w:r w:rsidRPr="00323FD8">
        <w:rPr>
          <w:rFonts w:ascii="Helvetica" w:eastAsia="Times New Roman" w:hAnsi="Helvetica" w:cs="Helvetica"/>
          <w:color w:val="333333"/>
          <w:sz w:val="21"/>
          <w:szCs w:val="21"/>
          <w:lang w:val="en" w:eastAsia="en-GB"/>
        </w:rPr>
        <w:t xml:space="preserve">If you are unwilling to raise your concern within the council then you could contact the charity Public Concern </w:t>
      </w:r>
      <w:proofErr w:type="gramStart"/>
      <w:r w:rsidRPr="00323FD8">
        <w:rPr>
          <w:rFonts w:ascii="Helvetica" w:eastAsia="Times New Roman" w:hAnsi="Helvetica" w:cs="Helvetica"/>
          <w:color w:val="333333"/>
          <w:sz w:val="21"/>
          <w:szCs w:val="21"/>
          <w:lang w:val="en" w:eastAsia="en-GB"/>
        </w:rPr>
        <w:t>At</w:t>
      </w:r>
      <w:proofErr w:type="gramEnd"/>
      <w:r w:rsidRPr="00323FD8">
        <w:rPr>
          <w:rFonts w:ascii="Helvetica" w:eastAsia="Times New Roman" w:hAnsi="Helvetica" w:cs="Helvetica"/>
          <w:color w:val="333333"/>
          <w:sz w:val="21"/>
          <w:szCs w:val="21"/>
          <w:lang w:val="en" w:eastAsia="en-GB"/>
        </w:rPr>
        <w:t xml:space="preserve"> Work, telephone 020 7404 6609 or email </w:t>
      </w:r>
      <w:hyperlink r:id="rId10" w:tgtFrame="_self" w:history="1">
        <w:r w:rsidRPr="00323FD8">
          <w:rPr>
            <w:rFonts w:ascii="Helvetica" w:eastAsia="Times New Roman" w:hAnsi="Helvetica" w:cs="Helvetica"/>
            <w:color w:val="0096E1"/>
            <w:sz w:val="21"/>
            <w:szCs w:val="21"/>
            <w:lang w:val="en" w:eastAsia="en-GB"/>
          </w:rPr>
          <w:t>helpline@pcaw.co.uk</w:t>
        </w:r>
      </w:hyperlink>
      <w:r w:rsidRPr="00323FD8">
        <w:rPr>
          <w:rFonts w:ascii="Helvetica" w:eastAsia="Times New Roman" w:hAnsi="Helvetica" w:cs="Helvetica"/>
          <w:color w:val="333333"/>
          <w:sz w:val="21"/>
          <w:szCs w:val="21"/>
          <w:lang w:val="en" w:eastAsia="en-GB"/>
        </w:rPr>
        <w:t>. </w:t>
      </w:r>
    </w:p>
    <w:p w14:paraId="78B2E7C5" w14:textId="77777777" w:rsidR="00323FD8" w:rsidRPr="00592B91" w:rsidRDefault="00323FD8" w:rsidP="00323FD8">
      <w:pPr>
        <w:spacing w:after="150" w:line="300" w:lineRule="atLeast"/>
        <w:rPr>
          <w:rFonts w:ascii="Helvetica" w:eastAsia="Times New Roman" w:hAnsi="Helvetica" w:cs="Helvetica"/>
          <w:sz w:val="21"/>
          <w:szCs w:val="21"/>
          <w:lang w:val="en" w:eastAsia="en-GB"/>
        </w:rPr>
      </w:pPr>
      <w:r w:rsidRPr="00323FD8">
        <w:rPr>
          <w:rFonts w:ascii="Helvetica" w:eastAsia="Times New Roman" w:hAnsi="Helvetica" w:cs="Helvetica"/>
          <w:color w:val="333333"/>
          <w:sz w:val="21"/>
          <w:szCs w:val="21"/>
          <w:lang w:val="en" w:eastAsia="en-GB"/>
        </w:rPr>
        <w:t xml:space="preserve">If you are a manager and a concern or allegation has been reported to you, please refer to the guidance for managers dealing with fraud on the </w:t>
      </w:r>
      <w:hyperlink r:id="rId11" w:tooltip="Fraud awareness" w:history="1">
        <w:r w:rsidRPr="00592B91">
          <w:rPr>
            <w:rFonts w:ascii="Helvetica" w:eastAsia="Times New Roman" w:hAnsi="Helvetica" w:cs="Helvetica"/>
            <w:sz w:val="21"/>
            <w:szCs w:val="21"/>
            <w:lang w:val="en" w:eastAsia="en-GB"/>
          </w:rPr>
          <w:t>Fraud awareness pages of this site where you can find guidance on conducting investigations</w:t>
        </w:r>
      </w:hyperlink>
      <w:r w:rsidRPr="00592B91">
        <w:rPr>
          <w:rFonts w:ascii="Helvetica" w:eastAsia="Times New Roman" w:hAnsi="Helvetica" w:cs="Helvetica"/>
          <w:sz w:val="21"/>
          <w:szCs w:val="21"/>
          <w:lang w:val="en" w:eastAsia="en-GB"/>
        </w:rPr>
        <w:t>.</w:t>
      </w:r>
    </w:p>
    <w:p w14:paraId="02727A83" w14:textId="77777777" w:rsidR="00323FD8" w:rsidRPr="00323FD8" w:rsidRDefault="00323FD8" w:rsidP="00323FD8">
      <w:pPr>
        <w:spacing w:before="150" w:after="150" w:line="600" w:lineRule="atLeast"/>
        <w:outlineLvl w:val="1"/>
        <w:rPr>
          <w:rFonts w:ascii="inherit" w:eastAsia="Times New Roman" w:hAnsi="inherit" w:cs="Helvetica"/>
          <w:b/>
          <w:bCs/>
          <w:color w:val="333333"/>
          <w:sz w:val="47"/>
          <w:szCs w:val="47"/>
          <w:lang w:val="en" w:eastAsia="en-GB"/>
        </w:rPr>
      </w:pPr>
      <w:r w:rsidRPr="00323FD8">
        <w:rPr>
          <w:rFonts w:ascii="inherit" w:eastAsia="Times New Roman" w:hAnsi="inherit" w:cs="Helvetica"/>
          <w:b/>
          <w:bCs/>
          <w:color w:val="333333"/>
          <w:sz w:val="47"/>
          <w:szCs w:val="47"/>
          <w:lang w:val="en" w:eastAsia="en-GB"/>
        </w:rPr>
        <w:t>Contact us</w:t>
      </w:r>
    </w:p>
    <w:p w14:paraId="7CD2B67F" w14:textId="77777777" w:rsidR="00323FD8" w:rsidRPr="00323FD8" w:rsidRDefault="00323FD8" w:rsidP="00323FD8">
      <w:pPr>
        <w:spacing w:line="300" w:lineRule="atLeast"/>
        <w:rPr>
          <w:rFonts w:ascii="Helvetica" w:eastAsia="Times New Roman" w:hAnsi="Helvetica" w:cs="Helvetica"/>
          <w:color w:val="333333"/>
          <w:sz w:val="21"/>
          <w:szCs w:val="21"/>
          <w:lang w:val="en" w:eastAsia="en-GB"/>
        </w:rPr>
      </w:pPr>
      <w:r w:rsidRPr="00323FD8">
        <w:rPr>
          <w:rFonts w:ascii="Helvetica" w:eastAsia="Times New Roman" w:hAnsi="Helvetica" w:cs="Helvetica"/>
          <w:color w:val="333333"/>
          <w:sz w:val="21"/>
          <w:szCs w:val="21"/>
          <w:lang w:val="en" w:eastAsia="en-GB"/>
        </w:rPr>
        <w:t xml:space="preserve">Katherine Johnson, Divisional Manager, Audit &amp; Risk 0151 225 2651, email </w:t>
      </w:r>
      <w:hyperlink r:id="rId12" w:tgtFrame="_self" w:history="1">
        <w:r w:rsidRPr="00323FD8">
          <w:rPr>
            <w:rFonts w:ascii="Helvetica" w:eastAsia="Times New Roman" w:hAnsi="Helvetica" w:cs="Helvetica"/>
            <w:color w:val="0096E1"/>
            <w:sz w:val="21"/>
            <w:szCs w:val="21"/>
            <w:lang w:val="en" w:eastAsia="en-GB"/>
          </w:rPr>
          <w:t>katherine.johnson@liverpool.gov.uk</w:t>
        </w:r>
      </w:hyperlink>
      <w:r w:rsidRPr="00323FD8">
        <w:rPr>
          <w:rFonts w:ascii="Helvetica" w:eastAsia="Times New Roman" w:hAnsi="Helvetica" w:cs="Helvetica"/>
          <w:color w:val="333333"/>
          <w:sz w:val="21"/>
          <w:szCs w:val="21"/>
          <w:lang w:val="en" w:eastAsia="en-GB"/>
        </w:rPr>
        <w:t>.</w:t>
      </w:r>
    </w:p>
    <w:p w14:paraId="3AB02E36" w14:textId="77777777" w:rsidR="008D4A06" w:rsidRDefault="008D4A06"/>
    <w:bookmarkStart w:id="3" w:name="whistleblowingpolicy1"/>
    <w:p w14:paraId="13E992C7" w14:textId="77777777" w:rsidR="003E0699" w:rsidRPr="00B0083C" w:rsidRDefault="00953337" w:rsidP="003E0699">
      <w:pPr>
        <w:jc w:val="center"/>
        <w:rPr>
          <w:b/>
          <w:color w:val="548DD4" w:themeColor="text2" w:themeTint="99"/>
          <w:sz w:val="48"/>
          <w:szCs w:val="48"/>
        </w:rPr>
      </w:pPr>
      <w:r w:rsidRPr="00B0083C">
        <w:rPr>
          <w:color w:val="548DD4" w:themeColor="text2" w:themeTint="99"/>
        </w:rPr>
        <w:fldChar w:fldCharType="begin"/>
      </w:r>
      <w:r w:rsidRPr="00B0083C">
        <w:rPr>
          <w:color w:val="548DD4" w:themeColor="text2" w:themeTint="99"/>
        </w:rPr>
        <w:instrText xml:space="preserve"> HYPERLINK "http://connect2hrp.liverpool.local/policies/whistleblowing-policy/1-purpose-of-the-whistleblowing-policy/" </w:instrText>
      </w:r>
      <w:r w:rsidRPr="00B0083C">
        <w:rPr>
          <w:color w:val="548DD4" w:themeColor="text2" w:themeTint="99"/>
        </w:rPr>
        <w:fldChar w:fldCharType="separate"/>
      </w:r>
      <w:r w:rsidR="003E0699" w:rsidRPr="00B0083C">
        <w:rPr>
          <w:rFonts w:ascii="Helvetica" w:eastAsia="Times New Roman" w:hAnsi="Helvetica" w:cs="Helvetica"/>
          <w:b/>
          <w:color w:val="548DD4" w:themeColor="text2" w:themeTint="99"/>
          <w:sz w:val="48"/>
          <w:szCs w:val="48"/>
          <w:lang w:val="en" w:eastAsia="en-GB"/>
        </w:rPr>
        <w:t>Whistleblowing policy</w:t>
      </w:r>
      <w:r w:rsidRPr="00B0083C">
        <w:rPr>
          <w:rFonts w:ascii="Helvetica" w:eastAsia="Times New Roman" w:hAnsi="Helvetica" w:cs="Helvetica"/>
          <w:b/>
          <w:color w:val="548DD4" w:themeColor="text2" w:themeTint="99"/>
          <w:sz w:val="48"/>
          <w:szCs w:val="48"/>
          <w:lang w:val="en" w:eastAsia="en-GB"/>
        </w:rPr>
        <w:fldChar w:fldCharType="end"/>
      </w:r>
    </w:p>
    <w:bookmarkEnd w:id="3"/>
    <w:p w14:paraId="02B0A8E0" w14:textId="77777777" w:rsidR="003E0699" w:rsidRDefault="003E0699" w:rsidP="003E0699">
      <w:pPr>
        <w:pStyle w:val="Heading2"/>
        <w:rPr>
          <w:color w:val="333333"/>
          <w:lang w:val="en"/>
        </w:rPr>
      </w:pPr>
      <w:r>
        <w:rPr>
          <w:color w:val="333333"/>
          <w:lang w:val="en"/>
        </w:rPr>
        <w:t>1. Purpose of the Whistleblowing Policy</w:t>
      </w:r>
    </w:p>
    <w:p w14:paraId="4E4B3EEA" w14:textId="77777777" w:rsidR="003E0699" w:rsidRDefault="003E0699" w:rsidP="003E0699">
      <w:pPr>
        <w:pStyle w:val="NormalWeb"/>
        <w:jc w:val="both"/>
        <w:rPr>
          <w:rFonts w:ascii="Helvetica" w:hAnsi="Helvetica" w:cs="Helvetica"/>
          <w:color w:val="333333"/>
          <w:sz w:val="21"/>
          <w:szCs w:val="21"/>
          <w:lang w:val="en"/>
        </w:rPr>
      </w:pPr>
      <w:r>
        <w:rPr>
          <w:rFonts w:ascii="Helvetica" w:hAnsi="Helvetica" w:cs="Helvetica"/>
          <w:color w:val="333333"/>
          <w:sz w:val="21"/>
          <w:szCs w:val="21"/>
          <w:lang w:val="en"/>
        </w:rPr>
        <w:t>1.1 The City Council is committed to the highest possible standards of openness, probity and accountability. In line with this commitment the City Council expects all its employees (and others that it deals with) who have serious concerns about any aspect of the City Council's work to come forward and voice those concerns.</w:t>
      </w:r>
    </w:p>
    <w:p w14:paraId="37B970ED" w14:textId="77777777" w:rsidR="003E0699" w:rsidRDefault="003E0699" w:rsidP="003E0699">
      <w:pPr>
        <w:pStyle w:val="NormalWeb"/>
        <w:jc w:val="both"/>
        <w:rPr>
          <w:rFonts w:ascii="Helvetica" w:hAnsi="Helvetica" w:cs="Helvetica"/>
          <w:color w:val="333333"/>
          <w:sz w:val="21"/>
          <w:szCs w:val="21"/>
          <w:lang w:val="en"/>
        </w:rPr>
      </w:pPr>
      <w:r>
        <w:rPr>
          <w:rFonts w:ascii="Helvetica" w:hAnsi="Helvetica" w:cs="Helvetica"/>
          <w:color w:val="333333"/>
          <w:sz w:val="21"/>
          <w:szCs w:val="21"/>
          <w:lang w:val="en"/>
        </w:rPr>
        <w:t xml:space="preserve">1.2 The </w:t>
      </w:r>
      <w:r>
        <w:rPr>
          <w:rStyle w:val="Strong"/>
          <w:rFonts w:ascii="Helvetica" w:hAnsi="Helvetica" w:cs="Helvetica"/>
          <w:color w:val="333333"/>
          <w:sz w:val="21"/>
          <w:szCs w:val="21"/>
          <w:lang w:val="en"/>
        </w:rPr>
        <w:t>Whistleblowing Policy</w:t>
      </w:r>
      <w:r>
        <w:rPr>
          <w:rFonts w:ascii="Helvetica" w:hAnsi="Helvetica" w:cs="Helvetica"/>
          <w:color w:val="333333"/>
          <w:sz w:val="21"/>
          <w:szCs w:val="21"/>
          <w:lang w:val="en"/>
        </w:rPr>
        <w:t xml:space="preserve"> makes it clear that employees (and others) can voice legitimate concerns without fear of; </w:t>
      </w:r>
      <w:proofErr w:type="spellStart"/>
      <w:r>
        <w:rPr>
          <w:rFonts w:ascii="Helvetica" w:hAnsi="Helvetica" w:cs="Helvetica"/>
          <w:color w:val="333333"/>
          <w:sz w:val="21"/>
          <w:szCs w:val="21"/>
          <w:lang w:val="en"/>
        </w:rPr>
        <w:t>victimisation</w:t>
      </w:r>
      <w:proofErr w:type="spellEnd"/>
      <w:r>
        <w:rPr>
          <w:rFonts w:ascii="Helvetica" w:hAnsi="Helvetica" w:cs="Helvetica"/>
          <w:color w:val="333333"/>
          <w:sz w:val="21"/>
          <w:szCs w:val="21"/>
          <w:lang w:val="en"/>
        </w:rPr>
        <w:t>, subsequent discrimination or disadvantage.</w:t>
      </w:r>
    </w:p>
    <w:p w14:paraId="602DFD60" w14:textId="77777777" w:rsidR="003E0699" w:rsidRDefault="003E0699" w:rsidP="003E0699">
      <w:pPr>
        <w:pStyle w:val="NormalWeb"/>
        <w:jc w:val="both"/>
        <w:rPr>
          <w:rFonts w:ascii="Helvetica" w:hAnsi="Helvetica" w:cs="Helvetica"/>
          <w:color w:val="333333"/>
          <w:sz w:val="21"/>
          <w:szCs w:val="21"/>
          <w:lang w:val="en"/>
        </w:rPr>
      </w:pPr>
      <w:r>
        <w:rPr>
          <w:rFonts w:ascii="Helvetica" w:hAnsi="Helvetica" w:cs="Helvetica"/>
          <w:color w:val="333333"/>
          <w:sz w:val="21"/>
          <w:szCs w:val="21"/>
          <w:lang w:val="en"/>
        </w:rPr>
        <w:t xml:space="preserve">1.3 A person who raises a concern is protected by the </w:t>
      </w:r>
      <w:r>
        <w:rPr>
          <w:rStyle w:val="Strong"/>
          <w:rFonts w:ascii="Helvetica" w:hAnsi="Helvetica" w:cs="Helvetica"/>
          <w:color w:val="333333"/>
          <w:sz w:val="21"/>
          <w:szCs w:val="21"/>
          <w:lang w:val="en"/>
        </w:rPr>
        <w:t>Public Interest Disclosure Act 1998</w:t>
      </w:r>
      <w:r>
        <w:rPr>
          <w:rFonts w:ascii="Helvetica" w:hAnsi="Helvetica" w:cs="Helvetica"/>
          <w:color w:val="333333"/>
          <w:sz w:val="21"/>
          <w:szCs w:val="21"/>
          <w:lang w:val="en"/>
        </w:rPr>
        <w:t xml:space="preserve"> which is incorporated into the </w:t>
      </w:r>
      <w:r>
        <w:rPr>
          <w:rStyle w:val="Strong"/>
          <w:rFonts w:ascii="Helvetica" w:hAnsi="Helvetica" w:cs="Helvetica"/>
          <w:color w:val="333333"/>
          <w:sz w:val="21"/>
          <w:szCs w:val="21"/>
          <w:lang w:val="en"/>
        </w:rPr>
        <w:t>Employment Rights Act 1996</w:t>
      </w:r>
      <w:r>
        <w:rPr>
          <w:rFonts w:ascii="Helvetica" w:hAnsi="Helvetica" w:cs="Helvetica"/>
          <w:color w:val="333333"/>
          <w:sz w:val="21"/>
          <w:szCs w:val="21"/>
          <w:lang w:val="en"/>
        </w:rPr>
        <w:t xml:space="preserve"> as long as </w:t>
      </w:r>
      <w:r>
        <w:rPr>
          <w:rStyle w:val="Strong"/>
          <w:rFonts w:ascii="Helvetica" w:hAnsi="Helvetica" w:cs="Helvetica"/>
          <w:color w:val="333333"/>
          <w:sz w:val="21"/>
          <w:szCs w:val="21"/>
          <w:lang w:val="en"/>
        </w:rPr>
        <w:t>any complaint</w:t>
      </w:r>
      <w:r>
        <w:rPr>
          <w:rFonts w:ascii="Helvetica" w:hAnsi="Helvetica" w:cs="Helvetica"/>
          <w:color w:val="333333"/>
          <w:sz w:val="21"/>
          <w:szCs w:val="21"/>
          <w:lang w:val="en"/>
        </w:rPr>
        <w:t xml:space="preserve"> is made in the public interest.</w:t>
      </w:r>
    </w:p>
    <w:p w14:paraId="5F5E3E70" w14:textId="77777777" w:rsidR="003E0699" w:rsidRDefault="003E0699" w:rsidP="003E0699">
      <w:pPr>
        <w:pStyle w:val="NormalWeb"/>
        <w:jc w:val="both"/>
        <w:rPr>
          <w:rFonts w:ascii="Helvetica" w:hAnsi="Helvetica" w:cs="Helvetica"/>
          <w:color w:val="333333"/>
          <w:sz w:val="21"/>
          <w:szCs w:val="21"/>
          <w:lang w:val="en"/>
        </w:rPr>
      </w:pPr>
      <w:r>
        <w:rPr>
          <w:rFonts w:ascii="Helvetica" w:hAnsi="Helvetica" w:cs="Helvetica"/>
          <w:color w:val="333333"/>
          <w:sz w:val="21"/>
          <w:szCs w:val="21"/>
          <w:lang w:val="en"/>
        </w:rPr>
        <w:t>1.4 This policy document should be read in conjunction with the Whistleblowing Procedure and also other relevant procedure documents, in particular the Anti-Fraud and Corruption Strategy.</w:t>
      </w:r>
    </w:p>
    <w:p w14:paraId="3D8E447A" w14:textId="77777777" w:rsidR="003E0699" w:rsidRDefault="003E0699" w:rsidP="003E0699">
      <w:pPr>
        <w:pStyle w:val="Heading2"/>
        <w:rPr>
          <w:rFonts w:ascii="Calibri" w:hAnsi="Calibri" w:cs="Calibri"/>
          <w:color w:val="333333"/>
          <w:sz w:val="45"/>
          <w:szCs w:val="45"/>
          <w:lang w:val="en"/>
        </w:rPr>
      </w:pPr>
      <w:r>
        <w:rPr>
          <w:color w:val="333333"/>
          <w:lang w:val="en"/>
        </w:rPr>
        <w:t>2. Overview of the Whistleblowing Policy</w:t>
      </w:r>
    </w:p>
    <w:p w14:paraId="15E5C47B" w14:textId="77777777" w:rsidR="003E0699" w:rsidRDefault="003E0699" w:rsidP="003E0699">
      <w:pPr>
        <w:pStyle w:val="NormalWeb"/>
        <w:jc w:val="both"/>
        <w:rPr>
          <w:rFonts w:ascii="Helvetica" w:hAnsi="Helvetica" w:cs="Helvetica"/>
          <w:color w:val="333333"/>
          <w:sz w:val="21"/>
          <w:szCs w:val="21"/>
          <w:lang w:val="en"/>
        </w:rPr>
      </w:pPr>
      <w:r>
        <w:rPr>
          <w:rFonts w:ascii="Helvetica" w:hAnsi="Helvetica" w:cs="Helvetica"/>
          <w:color w:val="333333"/>
          <w:sz w:val="21"/>
          <w:szCs w:val="21"/>
          <w:lang w:val="en"/>
        </w:rPr>
        <w:t>2.1 The Policy is designed to:</w:t>
      </w:r>
    </w:p>
    <w:p w14:paraId="2AAF5317" w14:textId="77777777" w:rsidR="003E0699" w:rsidRDefault="003E0699" w:rsidP="003E0699">
      <w:pPr>
        <w:numPr>
          <w:ilvl w:val="0"/>
          <w:numId w:val="1"/>
        </w:numPr>
        <w:spacing w:before="100" w:beforeAutospacing="1" w:after="100" w:afterAutospacing="1" w:line="240" w:lineRule="auto"/>
        <w:rPr>
          <w:rFonts w:ascii="Helvetica" w:hAnsi="Helvetica" w:cs="Helvetica"/>
          <w:color w:val="333333"/>
          <w:sz w:val="21"/>
          <w:szCs w:val="21"/>
          <w:lang w:val="en"/>
        </w:rPr>
      </w:pPr>
      <w:r>
        <w:rPr>
          <w:rFonts w:ascii="Helvetica" w:hAnsi="Helvetica" w:cs="Helvetica"/>
          <w:color w:val="333333"/>
          <w:sz w:val="21"/>
          <w:szCs w:val="21"/>
          <w:lang w:val="en"/>
        </w:rPr>
        <w:t xml:space="preserve">Set out the rights and responsibilities of all individuals in relation to </w:t>
      </w:r>
      <w:r>
        <w:rPr>
          <w:rStyle w:val="Strong"/>
          <w:rFonts w:ascii="Helvetica" w:hAnsi="Helvetica" w:cs="Helvetica"/>
          <w:color w:val="333333"/>
          <w:sz w:val="21"/>
          <w:szCs w:val="21"/>
          <w:lang w:val="en"/>
        </w:rPr>
        <w:t>whistleblowing</w:t>
      </w:r>
      <w:r>
        <w:rPr>
          <w:rFonts w:ascii="Helvetica" w:hAnsi="Helvetica" w:cs="Helvetica"/>
          <w:color w:val="333333"/>
          <w:sz w:val="21"/>
          <w:szCs w:val="21"/>
          <w:lang w:val="en"/>
        </w:rPr>
        <w:t>. This is the person who is the subject of the complaint, the complainant and the City Council.</w:t>
      </w:r>
    </w:p>
    <w:p w14:paraId="231359DF" w14:textId="77777777" w:rsidR="003E0699" w:rsidRDefault="003E0699" w:rsidP="003E0699">
      <w:pPr>
        <w:numPr>
          <w:ilvl w:val="0"/>
          <w:numId w:val="1"/>
        </w:numPr>
        <w:spacing w:before="100" w:beforeAutospacing="1" w:after="100" w:afterAutospacing="1" w:line="240" w:lineRule="auto"/>
        <w:rPr>
          <w:rFonts w:ascii="Helvetica" w:hAnsi="Helvetica" w:cs="Helvetica"/>
          <w:color w:val="333333"/>
          <w:sz w:val="21"/>
          <w:szCs w:val="21"/>
          <w:lang w:val="en"/>
        </w:rPr>
      </w:pPr>
      <w:r>
        <w:rPr>
          <w:rFonts w:ascii="Helvetica" w:hAnsi="Helvetica" w:cs="Helvetica"/>
          <w:color w:val="333333"/>
          <w:sz w:val="21"/>
          <w:szCs w:val="21"/>
          <w:lang w:val="en"/>
        </w:rPr>
        <w:t>Set out the circumstances in which this Whistleblowing Policy should be applied.</w:t>
      </w:r>
    </w:p>
    <w:p w14:paraId="386B828D" w14:textId="77777777" w:rsidR="003E0699" w:rsidRDefault="0033616D" w:rsidP="003E0699">
      <w:pPr>
        <w:spacing w:before="300" w:after="300"/>
        <w:rPr>
          <w:rFonts w:ascii="Helvetica" w:hAnsi="Helvetica" w:cs="Helvetica"/>
          <w:color w:val="333333"/>
          <w:sz w:val="21"/>
          <w:szCs w:val="21"/>
          <w:lang w:val="en"/>
        </w:rPr>
      </w:pPr>
      <w:r>
        <w:rPr>
          <w:rFonts w:ascii="Helvetica" w:hAnsi="Helvetica" w:cs="Helvetica"/>
          <w:noProof/>
          <w:color w:val="333333"/>
          <w:sz w:val="21"/>
          <w:szCs w:val="21"/>
          <w:lang w:val="en"/>
        </w:rPr>
        <w:pict w14:anchorId="03FDF784">
          <v:rect id="_x0000_i1025" alt="" style="width:415.65pt;height:.05pt;mso-width-percent:0;mso-height-percent:0;mso-width-percent:0;mso-height-percent:0" o:hrpct="921" o:hralign="center" o:hrstd="t" o:hr="t" fillcolor="#a0a0a0" stroked="f"/>
        </w:pict>
      </w:r>
    </w:p>
    <w:p w14:paraId="0F7C1A17" w14:textId="77777777" w:rsidR="003E0699" w:rsidRDefault="003E0699" w:rsidP="003E0699">
      <w:pPr>
        <w:pStyle w:val="Heading2"/>
        <w:rPr>
          <w:color w:val="333333"/>
          <w:lang w:val="en"/>
        </w:rPr>
      </w:pPr>
      <w:r>
        <w:rPr>
          <w:color w:val="333333"/>
          <w:lang w:val="en"/>
        </w:rPr>
        <w:t>3. Scope</w:t>
      </w:r>
    </w:p>
    <w:p w14:paraId="2701A70B" w14:textId="77777777" w:rsidR="003E0699" w:rsidRDefault="003E0699" w:rsidP="003E0699">
      <w:pPr>
        <w:pStyle w:val="NormalWeb"/>
        <w:jc w:val="both"/>
        <w:rPr>
          <w:rFonts w:ascii="Helvetica" w:hAnsi="Helvetica" w:cs="Helvetica"/>
          <w:color w:val="333333"/>
          <w:sz w:val="21"/>
          <w:szCs w:val="21"/>
          <w:lang w:val="en"/>
        </w:rPr>
      </w:pPr>
      <w:r>
        <w:rPr>
          <w:rFonts w:ascii="Helvetica" w:hAnsi="Helvetica" w:cs="Helvetica"/>
          <w:color w:val="333333"/>
          <w:sz w:val="21"/>
          <w:szCs w:val="21"/>
          <w:lang w:val="en"/>
        </w:rPr>
        <w:t>3.1 The Whistleblowing Policy applies to all employees, workers and others at the City Council including:</w:t>
      </w:r>
    </w:p>
    <w:p w14:paraId="05721DCD" w14:textId="77777777" w:rsidR="003E0699" w:rsidRDefault="003E0699" w:rsidP="003E0699">
      <w:pPr>
        <w:numPr>
          <w:ilvl w:val="0"/>
          <w:numId w:val="2"/>
        </w:numPr>
        <w:spacing w:before="100" w:beforeAutospacing="1" w:after="100" w:afterAutospacing="1" w:line="240" w:lineRule="auto"/>
        <w:rPr>
          <w:rFonts w:ascii="Helvetica" w:hAnsi="Helvetica" w:cs="Helvetica"/>
          <w:color w:val="333333"/>
          <w:sz w:val="21"/>
          <w:szCs w:val="21"/>
          <w:lang w:val="en"/>
        </w:rPr>
      </w:pPr>
      <w:r>
        <w:rPr>
          <w:rFonts w:ascii="Helvetica" w:hAnsi="Helvetica" w:cs="Helvetica"/>
          <w:color w:val="333333"/>
          <w:sz w:val="21"/>
          <w:szCs w:val="21"/>
          <w:lang w:val="en"/>
        </w:rPr>
        <w:t>Those designated as agency workers.</w:t>
      </w:r>
    </w:p>
    <w:p w14:paraId="05EDFBEC" w14:textId="77777777" w:rsidR="003E0699" w:rsidRDefault="003E0699" w:rsidP="003E0699">
      <w:pPr>
        <w:numPr>
          <w:ilvl w:val="0"/>
          <w:numId w:val="2"/>
        </w:numPr>
        <w:spacing w:before="100" w:beforeAutospacing="1" w:after="100" w:afterAutospacing="1" w:line="240" w:lineRule="auto"/>
        <w:rPr>
          <w:rFonts w:ascii="Helvetica" w:hAnsi="Helvetica" w:cs="Helvetica"/>
          <w:color w:val="333333"/>
          <w:sz w:val="21"/>
          <w:szCs w:val="21"/>
          <w:lang w:val="en"/>
        </w:rPr>
      </w:pPr>
      <w:r>
        <w:rPr>
          <w:rFonts w:ascii="Helvetica" w:hAnsi="Helvetica" w:cs="Helvetica"/>
          <w:color w:val="333333"/>
          <w:sz w:val="21"/>
          <w:szCs w:val="21"/>
          <w:lang w:val="en"/>
        </w:rPr>
        <w:t>Fixed term employees.</w:t>
      </w:r>
    </w:p>
    <w:p w14:paraId="15E633ED" w14:textId="77777777" w:rsidR="003E0699" w:rsidRDefault="003E0699" w:rsidP="003E0699">
      <w:pPr>
        <w:numPr>
          <w:ilvl w:val="0"/>
          <w:numId w:val="2"/>
        </w:numPr>
        <w:spacing w:before="100" w:beforeAutospacing="1" w:after="100" w:afterAutospacing="1" w:line="240" w:lineRule="auto"/>
        <w:rPr>
          <w:rFonts w:ascii="Helvetica" w:hAnsi="Helvetica" w:cs="Helvetica"/>
          <w:color w:val="333333"/>
          <w:sz w:val="21"/>
          <w:szCs w:val="21"/>
          <w:lang w:val="en"/>
        </w:rPr>
      </w:pPr>
      <w:proofErr w:type="spellStart"/>
      <w:r>
        <w:rPr>
          <w:rFonts w:ascii="Helvetica" w:hAnsi="Helvetica" w:cs="Helvetica"/>
          <w:color w:val="333333"/>
          <w:sz w:val="21"/>
          <w:szCs w:val="21"/>
          <w:lang w:val="en"/>
        </w:rPr>
        <w:t>Authorised</w:t>
      </w:r>
      <w:proofErr w:type="spellEnd"/>
      <w:r>
        <w:rPr>
          <w:rFonts w:ascii="Helvetica" w:hAnsi="Helvetica" w:cs="Helvetica"/>
          <w:color w:val="333333"/>
          <w:sz w:val="21"/>
          <w:szCs w:val="21"/>
          <w:lang w:val="en"/>
        </w:rPr>
        <w:t xml:space="preserve"> volunteers.</w:t>
      </w:r>
    </w:p>
    <w:p w14:paraId="3B62BE80" w14:textId="77777777" w:rsidR="003E0699" w:rsidRDefault="003E0699" w:rsidP="003E0699">
      <w:pPr>
        <w:numPr>
          <w:ilvl w:val="0"/>
          <w:numId w:val="2"/>
        </w:numPr>
        <w:spacing w:before="100" w:beforeAutospacing="1" w:after="100" w:afterAutospacing="1" w:line="240" w:lineRule="auto"/>
        <w:rPr>
          <w:rFonts w:ascii="Helvetica" w:hAnsi="Helvetica" w:cs="Helvetica"/>
          <w:color w:val="333333"/>
          <w:sz w:val="21"/>
          <w:szCs w:val="21"/>
          <w:lang w:val="en"/>
        </w:rPr>
      </w:pPr>
      <w:r>
        <w:rPr>
          <w:rFonts w:ascii="Helvetica" w:hAnsi="Helvetica" w:cs="Helvetica"/>
          <w:color w:val="333333"/>
          <w:sz w:val="21"/>
          <w:szCs w:val="21"/>
          <w:lang w:val="en"/>
        </w:rPr>
        <w:t>Work experience.</w:t>
      </w:r>
    </w:p>
    <w:p w14:paraId="5632FF34" w14:textId="77777777" w:rsidR="003E0699" w:rsidRDefault="003E0699" w:rsidP="003E0699">
      <w:pPr>
        <w:numPr>
          <w:ilvl w:val="0"/>
          <w:numId w:val="2"/>
        </w:numPr>
        <w:spacing w:before="100" w:beforeAutospacing="1" w:after="100" w:afterAutospacing="1" w:line="240" w:lineRule="auto"/>
        <w:rPr>
          <w:rFonts w:ascii="Helvetica" w:hAnsi="Helvetica" w:cs="Helvetica"/>
          <w:color w:val="333333"/>
          <w:sz w:val="21"/>
          <w:szCs w:val="21"/>
          <w:lang w:val="en"/>
        </w:rPr>
      </w:pPr>
      <w:r>
        <w:rPr>
          <w:rFonts w:ascii="Helvetica" w:hAnsi="Helvetica" w:cs="Helvetica"/>
          <w:color w:val="333333"/>
          <w:sz w:val="21"/>
          <w:szCs w:val="21"/>
          <w:lang w:val="en"/>
        </w:rPr>
        <w:t>Contractors or Consultants working for the City Council on or City Council premises.</w:t>
      </w:r>
    </w:p>
    <w:p w14:paraId="7D754B66" w14:textId="77777777" w:rsidR="003E0699" w:rsidRDefault="003E0699" w:rsidP="003E0699">
      <w:pPr>
        <w:numPr>
          <w:ilvl w:val="0"/>
          <w:numId w:val="2"/>
        </w:numPr>
        <w:spacing w:before="100" w:beforeAutospacing="1" w:after="100" w:afterAutospacing="1" w:line="240" w:lineRule="auto"/>
        <w:rPr>
          <w:rFonts w:ascii="Helvetica" w:hAnsi="Helvetica" w:cs="Helvetica"/>
          <w:color w:val="333333"/>
          <w:sz w:val="21"/>
          <w:szCs w:val="21"/>
          <w:lang w:val="en"/>
        </w:rPr>
      </w:pPr>
      <w:r>
        <w:rPr>
          <w:rFonts w:ascii="Helvetica" w:hAnsi="Helvetica" w:cs="Helvetica"/>
          <w:color w:val="333333"/>
          <w:sz w:val="21"/>
          <w:szCs w:val="21"/>
          <w:lang w:val="en"/>
        </w:rPr>
        <w:t>Suppliers and those providing services under a contract with the Council in their own premises.</w:t>
      </w:r>
    </w:p>
    <w:p w14:paraId="17DA7C45" w14:textId="77777777" w:rsidR="003E0699" w:rsidRDefault="003E0699" w:rsidP="003E0699">
      <w:pPr>
        <w:numPr>
          <w:ilvl w:val="0"/>
          <w:numId w:val="2"/>
        </w:numPr>
        <w:spacing w:before="100" w:beforeAutospacing="1" w:after="100" w:afterAutospacing="1" w:line="240" w:lineRule="auto"/>
        <w:rPr>
          <w:rFonts w:ascii="Helvetica" w:hAnsi="Helvetica" w:cs="Helvetica"/>
          <w:color w:val="333333"/>
          <w:sz w:val="21"/>
          <w:szCs w:val="21"/>
          <w:lang w:val="en"/>
        </w:rPr>
      </w:pPr>
      <w:r>
        <w:rPr>
          <w:rFonts w:ascii="Helvetica" w:hAnsi="Helvetica" w:cs="Helvetica"/>
          <w:color w:val="333333"/>
          <w:sz w:val="21"/>
          <w:szCs w:val="21"/>
          <w:lang w:val="en"/>
        </w:rPr>
        <w:t>Members of the City Council.</w:t>
      </w:r>
    </w:p>
    <w:p w14:paraId="33DE326B" w14:textId="77777777" w:rsidR="003E0699" w:rsidRDefault="003E0699" w:rsidP="003E0699">
      <w:pPr>
        <w:numPr>
          <w:ilvl w:val="0"/>
          <w:numId w:val="2"/>
        </w:numPr>
        <w:spacing w:before="100" w:beforeAutospacing="1" w:after="100" w:afterAutospacing="1" w:line="240" w:lineRule="auto"/>
        <w:rPr>
          <w:rFonts w:ascii="Helvetica" w:hAnsi="Helvetica" w:cs="Helvetica"/>
          <w:color w:val="333333"/>
          <w:sz w:val="21"/>
          <w:szCs w:val="21"/>
          <w:lang w:val="en"/>
        </w:rPr>
      </w:pPr>
      <w:r>
        <w:rPr>
          <w:rFonts w:ascii="Helvetica" w:hAnsi="Helvetica" w:cs="Helvetica"/>
          <w:color w:val="333333"/>
          <w:sz w:val="21"/>
          <w:szCs w:val="21"/>
          <w:lang w:val="en"/>
        </w:rPr>
        <w:t xml:space="preserve">Partner </w:t>
      </w:r>
      <w:proofErr w:type="spellStart"/>
      <w:r>
        <w:rPr>
          <w:rFonts w:ascii="Helvetica" w:hAnsi="Helvetica" w:cs="Helvetica"/>
          <w:color w:val="333333"/>
          <w:sz w:val="21"/>
          <w:szCs w:val="21"/>
          <w:lang w:val="en"/>
        </w:rPr>
        <w:t>organisations</w:t>
      </w:r>
      <w:proofErr w:type="spellEnd"/>
      <w:r>
        <w:rPr>
          <w:rFonts w:ascii="Helvetica" w:hAnsi="Helvetica" w:cs="Helvetica"/>
          <w:color w:val="333333"/>
          <w:sz w:val="21"/>
          <w:szCs w:val="21"/>
          <w:lang w:val="en"/>
        </w:rPr>
        <w:t>.</w:t>
      </w:r>
    </w:p>
    <w:p w14:paraId="6E40F40E" w14:textId="77777777" w:rsidR="00592B91" w:rsidRDefault="00592B91" w:rsidP="003E0699">
      <w:pPr>
        <w:numPr>
          <w:ilvl w:val="0"/>
          <w:numId w:val="2"/>
        </w:numPr>
        <w:spacing w:before="100" w:beforeAutospacing="1" w:after="100" w:afterAutospacing="1" w:line="240" w:lineRule="auto"/>
        <w:rPr>
          <w:rFonts w:ascii="Helvetica" w:hAnsi="Helvetica" w:cs="Helvetica"/>
          <w:color w:val="333333"/>
          <w:sz w:val="21"/>
          <w:szCs w:val="21"/>
          <w:lang w:val="en"/>
        </w:rPr>
      </w:pPr>
    </w:p>
    <w:p w14:paraId="4CDFBE56" w14:textId="77777777" w:rsidR="003E0699" w:rsidRDefault="003E0699" w:rsidP="003E0699">
      <w:pPr>
        <w:pStyle w:val="Heading2"/>
        <w:rPr>
          <w:color w:val="333333"/>
          <w:lang w:val="en"/>
        </w:rPr>
      </w:pPr>
      <w:r>
        <w:rPr>
          <w:color w:val="333333"/>
          <w:lang w:val="en"/>
        </w:rPr>
        <w:lastRenderedPageBreak/>
        <w:t>4. The Whistleblowing Policy</w:t>
      </w:r>
    </w:p>
    <w:p w14:paraId="3E95CFD2" w14:textId="77777777" w:rsidR="003E0699" w:rsidRDefault="003E0699" w:rsidP="003E0699">
      <w:pPr>
        <w:pStyle w:val="NormalWeb"/>
        <w:jc w:val="both"/>
        <w:rPr>
          <w:rFonts w:ascii="Helvetica" w:hAnsi="Helvetica" w:cs="Helvetica"/>
          <w:color w:val="333333"/>
          <w:sz w:val="21"/>
          <w:szCs w:val="21"/>
          <w:lang w:val="en"/>
        </w:rPr>
      </w:pPr>
      <w:r>
        <w:rPr>
          <w:rFonts w:ascii="Helvetica" w:hAnsi="Helvetica" w:cs="Helvetica"/>
          <w:color w:val="333333"/>
          <w:sz w:val="21"/>
          <w:szCs w:val="21"/>
          <w:lang w:val="en"/>
        </w:rPr>
        <w:t>4.1 The City Council is committed to:</w:t>
      </w:r>
    </w:p>
    <w:p w14:paraId="14527851" w14:textId="77777777" w:rsidR="003E0699" w:rsidRDefault="003E0699" w:rsidP="003E0699">
      <w:pPr>
        <w:numPr>
          <w:ilvl w:val="0"/>
          <w:numId w:val="3"/>
        </w:numPr>
        <w:spacing w:before="100" w:beforeAutospacing="1" w:after="100" w:afterAutospacing="1" w:line="240" w:lineRule="auto"/>
        <w:rPr>
          <w:rFonts w:ascii="Helvetica" w:hAnsi="Helvetica" w:cs="Helvetica"/>
          <w:color w:val="333333"/>
          <w:sz w:val="21"/>
          <w:szCs w:val="21"/>
          <w:lang w:val="en"/>
        </w:rPr>
      </w:pPr>
      <w:r>
        <w:rPr>
          <w:rFonts w:ascii="Helvetica" w:hAnsi="Helvetica" w:cs="Helvetica"/>
          <w:color w:val="333333"/>
          <w:sz w:val="21"/>
          <w:szCs w:val="21"/>
          <w:lang w:val="en"/>
        </w:rPr>
        <w:t>Encouraging all its employees, workers and others to feel confident in raising serious concerns and to question and act upon those concerns.</w:t>
      </w:r>
    </w:p>
    <w:p w14:paraId="3ADE8AC7" w14:textId="77777777" w:rsidR="003E0699" w:rsidRDefault="003E0699" w:rsidP="003E0699">
      <w:pPr>
        <w:numPr>
          <w:ilvl w:val="0"/>
          <w:numId w:val="3"/>
        </w:numPr>
        <w:spacing w:before="100" w:beforeAutospacing="1" w:after="100" w:afterAutospacing="1" w:line="240" w:lineRule="auto"/>
        <w:rPr>
          <w:rFonts w:ascii="Helvetica" w:hAnsi="Helvetica" w:cs="Helvetica"/>
          <w:color w:val="333333"/>
          <w:sz w:val="21"/>
          <w:szCs w:val="21"/>
          <w:lang w:val="en"/>
        </w:rPr>
      </w:pPr>
      <w:r>
        <w:rPr>
          <w:rFonts w:ascii="Helvetica" w:hAnsi="Helvetica" w:cs="Helvetica"/>
          <w:color w:val="333333"/>
          <w:sz w:val="21"/>
          <w:szCs w:val="21"/>
          <w:lang w:val="en"/>
        </w:rPr>
        <w:t>Providing confidential avenues through which concerns can be raised and general feedback given, where possible, on any action that may be taken.</w:t>
      </w:r>
    </w:p>
    <w:p w14:paraId="067EB57C" w14:textId="77777777" w:rsidR="003E0699" w:rsidRDefault="003E0699" w:rsidP="003E0699">
      <w:pPr>
        <w:numPr>
          <w:ilvl w:val="0"/>
          <w:numId w:val="3"/>
        </w:numPr>
        <w:spacing w:before="100" w:beforeAutospacing="1" w:after="100" w:afterAutospacing="1" w:line="240" w:lineRule="auto"/>
        <w:rPr>
          <w:rFonts w:ascii="Helvetica" w:hAnsi="Helvetica" w:cs="Helvetica"/>
          <w:color w:val="333333"/>
          <w:sz w:val="21"/>
          <w:szCs w:val="21"/>
          <w:lang w:val="en"/>
        </w:rPr>
      </w:pPr>
      <w:r>
        <w:rPr>
          <w:rFonts w:ascii="Helvetica" w:hAnsi="Helvetica" w:cs="Helvetica"/>
          <w:color w:val="333333"/>
          <w:sz w:val="21"/>
          <w:szCs w:val="21"/>
          <w:lang w:val="en"/>
        </w:rPr>
        <w:t xml:space="preserve">Reassuring employees that they will be protected from possible reprisals or </w:t>
      </w:r>
      <w:proofErr w:type="spellStart"/>
      <w:r>
        <w:rPr>
          <w:rFonts w:ascii="Helvetica" w:hAnsi="Helvetica" w:cs="Helvetica"/>
          <w:color w:val="333333"/>
          <w:sz w:val="21"/>
          <w:szCs w:val="21"/>
          <w:lang w:val="en"/>
        </w:rPr>
        <w:t>victimisation</w:t>
      </w:r>
      <w:proofErr w:type="spellEnd"/>
      <w:r>
        <w:rPr>
          <w:rFonts w:ascii="Helvetica" w:hAnsi="Helvetica" w:cs="Helvetica"/>
          <w:color w:val="333333"/>
          <w:sz w:val="21"/>
          <w:szCs w:val="21"/>
          <w:lang w:val="en"/>
        </w:rPr>
        <w:t xml:space="preserve"> if they have a reasonable belief that the disclosure has been made in the public interest and it is not unlawful or contravenes other forms of legislation.</w:t>
      </w:r>
    </w:p>
    <w:p w14:paraId="46050A92" w14:textId="77777777" w:rsidR="003E0699" w:rsidRDefault="003E0699" w:rsidP="003E0699">
      <w:pPr>
        <w:pStyle w:val="NormalWeb"/>
        <w:jc w:val="both"/>
        <w:rPr>
          <w:rFonts w:ascii="Helvetica" w:hAnsi="Helvetica" w:cs="Helvetica"/>
          <w:color w:val="333333"/>
          <w:sz w:val="21"/>
          <w:szCs w:val="21"/>
          <w:lang w:val="en"/>
        </w:rPr>
      </w:pPr>
      <w:r>
        <w:rPr>
          <w:rFonts w:ascii="Helvetica" w:hAnsi="Helvetica" w:cs="Helvetica"/>
          <w:color w:val="333333"/>
          <w:sz w:val="21"/>
          <w:szCs w:val="21"/>
          <w:lang w:val="en"/>
        </w:rPr>
        <w:t>4.2 There are procedures in place to enable employees to lodge a Grievance relating to their own employment and there is also a City Council's Complaints Procedure for more general complaints. The Whistleblowing Policy is intended to cover major concerns that fall outside the scope of these other procedures. These issues may include:</w:t>
      </w:r>
    </w:p>
    <w:p w14:paraId="4A73698A" w14:textId="77777777" w:rsidR="003E0699" w:rsidRDefault="003E0699" w:rsidP="003E0699">
      <w:pPr>
        <w:numPr>
          <w:ilvl w:val="0"/>
          <w:numId w:val="4"/>
        </w:numPr>
        <w:spacing w:before="100" w:beforeAutospacing="1" w:after="100" w:afterAutospacing="1" w:line="240" w:lineRule="auto"/>
        <w:rPr>
          <w:rFonts w:ascii="Helvetica" w:hAnsi="Helvetica" w:cs="Helvetica"/>
          <w:color w:val="333333"/>
          <w:sz w:val="21"/>
          <w:szCs w:val="21"/>
          <w:lang w:val="en"/>
        </w:rPr>
      </w:pPr>
      <w:r>
        <w:rPr>
          <w:rFonts w:ascii="Helvetica" w:hAnsi="Helvetica" w:cs="Helvetica"/>
          <w:color w:val="333333"/>
          <w:sz w:val="21"/>
          <w:szCs w:val="21"/>
          <w:lang w:val="en"/>
        </w:rPr>
        <w:t>Conduct which is an offence or a breach of law.</w:t>
      </w:r>
    </w:p>
    <w:p w14:paraId="48A4BF8E" w14:textId="77777777" w:rsidR="003E0699" w:rsidRDefault="003E0699" w:rsidP="003E0699">
      <w:pPr>
        <w:numPr>
          <w:ilvl w:val="0"/>
          <w:numId w:val="4"/>
        </w:numPr>
        <w:spacing w:before="100" w:beforeAutospacing="1" w:after="100" w:afterAutospacing="1" w:line="240" w:lineRule="auto"/>
        <w:rPr>
          <w:rFonts w:ascii="Helvetica" w:hAnsi="Helvetica" w:cs="Helvetica"/>
          <w:color w:val="333333"/>
          <w:sz w:val="21"/>
          <w:szCs w:val="21"/>
          <w:lang w:val="en"/>
        </w:rPr>
      </w:pPr>
      <w:r>
        <w:rPr>
          <w:rFonts w:ascii="Helvetica" w:hAnsi="Helvetica" w:cs="Helvetica"/>
          <w:color w:val="333333"/>
          <w:sz w:val="21"/>
          <w:szCs w:val="21"/>
          <w:lang w:val="en"/>
        </w:rPr>
        <w:t>Failure to comply with a legal obligation.</w:t>
      </w:r>
    </w:p>
    <w:p w14:paraId="73557E0E" w14:textId="77777777" w:rsidR="003E0699" w:rsidRDefault="003E0699" w:rsidP="003E0699">
      <w:pPr>
        <w:numPr>
          <w:ilvl w:val="0"/>
          <w:numId w:val="4"/>
        </w:numPr>
        <w:spacing w:before="100" w:beforeAutospacing="1" w:after="100" w:afterAutospacing="1" w:line="240" w:lineRule="auto"/>
        <w:rPr>
          <w:rFonts w:ascii="Helvetica" w:hAnsi="Helvetica" w:cs="Helvetica"/>
          <w:color w:val="333333"/>
          <w:sz w:val="21"/>
          <w:szCs w:val="21"/>
          <w:lang w:val="en"/>
        </w:rPr>
      </w:pPr>
      <w:r>
        <w:rPr>
          <w:rFonts w:ascii="Helvetica" w:hAnsi="Helvetica" w:cs="Helvetica"/>
          <w:color w:val="333333"/>
          <w:sz w:val="21"/>
          <w:szCs w:val="21"/>
          <w:lang w:val="en"/>
        </w:rPr>
        <w:t>Disclosures related to miscarriages of justice.</w:t>
      </w:r>
    </w:p>
    <w:p w14:paraId="31D1C643" w14:textId="77777777" w:rsidR="003E0699" w:rsidRDefault="003E0699" w:rsidP="003E0699">
      <w:pPr>
        <w:numPr>
          <w:ilvl w:val="0"/>
          <w:numId w:val="4"/>
        </w:numPr>
        <w:spacing w:before="100" w:beforeAutospacing="1" w:after="100" w:afterAutospacing="1" w:line="240" w:lineRule="auto"/>
        <w:rPr>
          <w:rFonts w:ascii="Helvetica" w:hAnsi="Helvetica" w:cs="Helvetica"/>
          <w:color w:val="333333"/>
          <w:sz w:val="21"/>
          <w:szCs w:val="21"/>
          <w:lang w:val="en"/>
        </w:rPr>
      </w:pPr>
      <w:r>
        <w:rPr>
          <w:rFonts w:ascii="Helvetica" w:hAnsi="Helvetica" w:cs="Helvetica"/>
          <w:color w:val="333333"/>
          <w:sz w:val="21"/>
          <w:szCs w:val="21"/>
          <w:lang w:val="en"/>
        </w:rPr>
        <w:t>Health and safety risks (including risks to the public as well as other employees) if reported and not acted upon.</w:t>
      </w:r>
    </w:p>
    <w:p w14:paraId="57AFD6D3" w14:textId="77777777" w:rsidR="003E0699" w:rsidRDefault="003E0699" w:rsidP="003E0699">
      <w:pPr>
        <w:numPr>
          <w:ilvl w:val="0"/>
          <w:numId w:val="4"/>
        </w:numPr>
        <w:spacing w:before="100" w:beforeAutospacing="1" w:after="100" w:afterAutospacing="1" w:line="240" w:lineRule="auto"/>
        <w:rPr>
          <w:rFonts w:ascii="Helvetica" w:hAnsi="Helvetica" w:cs="Helvetica"/>
          <w:color w:val="333333"/>
          <w:sz w:val="21"/>
          <w:szCs w:val="21"/>
          <w:lang w:val="en"/>
        </w:rPr>
      </w:pPr>
      <w:r>
        <w:rPr>
          <w:rFonts w:ascii="Helvetica" w:hAnsi="Helvetica" w:cs="Helvetica"/>
          <w:color w:val="333333"/>
          <w:sz w:val="21"/>
          <w:szCs w:val="21"/>
          <w:lang w:val="en"/>
        </w:rPr>
        <w:t>Damage to the environment.</w:t>
      </w:r>
    </w:p>
    <w:p w14:paraId="0FD1385E" w14:textId="77777777" w:rsidR="003E0699" w:rsidRDefault="003E0699" w:rsidP="003E0699">
      <w:pPr>
        <w:numPr>
          <w:ilvl w:val="0"/>
          <w:numId w:val="4"/>
        </w:numPr>
        <w:spacing w:before="100" w:beforeAutospacing="1" w:after="100" w:afterAutospacing="1" w:line="240" w:lineRule="auto"/>
        <w:rPr>
          <w:rFonts w:ascii="Helvetica" w:hAnsi="Helvetica" w:cs="Helvetica"/>
          <w:color w:val="333333"/>
          <w:sz w:val="21"/>
          <w:szCs w:val="21"/>
          <w:lang w:val="en"/>
        </w:rPr>
      </w:pPr>
      <w:r>
        <w:rPr>
          <w:rFonts w:ascii="Helvetica" w:hAnsi="Helvetica" w:cs="Helvetica"/>
          <w:color w:val="333333"/>
          <w:sz w:val="21"/>
          <w:szCs w:val="21"/>
          <w:lang w:val="en"/>
        </w:rPr>
        <w:t xml:space="preserve">The </w:t>
      </w:r>
      <w:proofErr w:type="spellStart"/>
      <w:r>
        <w:rPr>
          <w:rFonts w:ascii="Helvetica" w:hAnsi="Helvetica" w:cs="Helvetica"/>
          <w:color w:val="333333"/>
          <w:sz w:val="21"/>
          <w:szCs w:val="21"/>
          <w:lang w:val="en"/>
        </w:rPr>
        <w:t>unauthorised</w:t>
      </w:r>
      <w:proofErr w:type="spellEnd"/>
      <w:r>
        <w:rPr>
          <w:rFonts w:ascii="Helvetica" w:hAnsi="Helvetica" w:cs="Helvetica"/>
          <w:color w:val="333333"/>
          <w:sz w:val="21"/>
          <w:szCs w:val="21"/>
          <w:lang w:val="en"/>
        </w:rPr>
        <w:t xml:space="preserve"> use of public funds.</w:t>
      </w:r>
    </w:p>
    <w:p w14:paraId="686C2E36" w14:textId="77777777" w:rsidR="003E0699" w:rsidRDefault="003E0699" w:rsidP="003E0699">
      <w:pPr>
        <w:numPr>
          <w:ilvl w:val="0"/>
          <w:numId w:val="4"/>
        </w:numPr>
        <w:spacing w:before="100" w:beforeAutospacing="1" w:after="100" w:afterAutospacing="1" w:line="240" w:lineRule="auto"/>
        <w:rPr>
          <w:rFonts w:ascii="Helvetica" w:hAnsi="Helvetica" w:cs="Helvetica"/>
          <w:color w:val="333333"/>
          <w:sz w:val="21"/>
          <w:szCs w:val="21"/>
          <w:lang w:val="en"/>
        </w:rPr>
      </w:pPr>
      <w:r>
        <w:rPr>
          <w:rFonts w:ascii="Helvetica" w:hAnsi="Helvetica" w:cs="Helvetica"/>
          <w:color w:val="333333"/>
          <w:sz w:val="21"/>
          <w:szCs w:val="21"/>
          <w:lang w:val="en"/>
        </w:rPr>
        <w:t>Possible fraud and corruption.</w:t>
      </w:r>
    </w:p>
    <w:p w14:paraId="1935B313" w14:textId="77777777" w:rsidR="003E0699" w:rsidRDefault="003E0699" w:rsidP="003E0699">
      <w:pPr>
        <w:numPr>
          <w:ilvl w:val="0"/>
          <w:numId w:val="4"/>
        </w:numPr>
        <w:spacing w:before="100" w:beforeAutospacing="1" w:after="100" w:afterAutospacing="1" w:line="240" w:lineRule="auto"/>
        <w:rPr>
          <w:rFonts w:ascii="Helvetica" w:hAnsi="Helvetica" w:cs="Helvetica"/>
          <w:color w:val="333333"/>
          <w:sz w:val="21"/>
          <w:szCs w:val="21"/>
          <w:lang w:val="en"/>
        </w:rPr>
      </w:pPr>
      <w:r>
        <w:rPr>
          <w:rFonts w:ascii="Helvetica" w:hAnsi="Helvetica" w:cs="Helvetica"/>
          <w:color w:val="333333"/>
          <w:sz w:val="21"/>
          <w:szCs w:val="21"/>
          <w:lang w:val="en"/>
        </w:rPr>
        <w:t>Sexual, physical or other abuse of clients.</w:t>
      </w:r>
    </w:p>
    <w:p w14:paraId="3C239121" w14:textId="77777777" w:rsidR="003E0699" w:rsidRDefault="003E0699" w:rsidP="003E0699">
      <w:pPr>
        <w:numPr>
          <w:ilvl w:val="0"/>
          <w:numId w:val="4"/>
        </w:numPr>
        <w:spacing w:before="100" w:beforeAutospacing="1" w:after="100" w:afterAutospacing="1" w:line="240" w:lineRule="auto"/>
        <w:rPr>
          <w:rFonts w:ascii="Helvetica" w:hAnsi="Helvetica" w:cs="Helvetica"/>
          <w:color w:val="333333"/>
          <w:sz w:val="21"/>
          <w:szCs w:val="21"/>
          <w:lang w:val="en"/>
        </w:rPr>
      </w:pPr>
      <w:r>
        <w:rPr>
          <w:rFonts w:ascii="Helvetica" w:hAnsi="Helvetica" w:cs="Helvetica"/>
          <w:color w:val="333333"/>
          <w:sz w:val="21"/>
          <w:szCs w:val="21"/>
          <w:lang w:val="en"/>
        </w:rPr>
        <w:t>Other unethical conduct.</w:t>
      </w:r>
    </w:p>
    <w:p w14:paraId="3B8385CA" w14:textId="77777777" w:rsidR="003E0699" w:rsidRDefault="003E0699" w:rsidP="003E0699">
      <w:pPr>
        <w:numPr>
          <w:ilvl w:val="0"/>
          <w:numId w:val="4"/>
        </w:numPr>
        <w:spacing w:before="100" w:beforeAutospacing="1" w:after="100" w:afterAutospacing="1" w:line="240" w:lineRule="auto"/>
        <w:rPr>
          <w:rFonts w:ascii="Helvetica" w:hAnsi="Helvetica" w:cs="Helvetica"/>
          <w:color w:val="333333"/>
          <w:sz w:val="21"/>
          <w:szCs w:val="21"/>
          <w:lang w:val="en"/>
        </w:rPr>
      </w:pPr>
      <w:r>
        <w:rPr>
          <w:rFonts w:ascii="Helvetica" w:hAnsi="Helvetica" w:cs="Helvetica"/>
          <w:color w:val="333333"/>
          <w:sz w:val="21"/>
          <w:szCs w:val="21"/>
          <w:lang w:val="en"/>
        </w:rPr>
        <w:t>Actions which are unprofessional, inappropriate or conflict with a general understanding of what is right and wrong.</w:t>
      </w:r>
    </w:p>
    <w:p w14:paraId="3FB07850" w14:textId="77777777" w:rsidR="003E0699" w:rsidRDefault="003E0699" w:rsidP="003E0699">
      <w:pPr>
        <w:numPr>
          <w:ilvl w:val="0"/>
          <w:numId w:val="4"/>
        </w:numPr>
        <w:spacing w:before="100" w:beforeAutospacing="1" w:after="100" w:afterAutospacing="1" w:line="240" w:lineRule="auto"/>
        <w:rPr>
          <w:rFonts w:ascii="Helvetica" w:hAnsi="Helvetica" w:cs="Helvetica"/>
          <w:color w:val="333333"/>
          <w:sz w:val="21"/>
          <w:szCs w:val="21"/>
          <w:lang w:val="en"/>
        </w:rPr>
      </w:pPr>
      <w:r>
        <w:rPr>
          <w:rFonts w:ascii="Helvetica" w:hAnsi="Helvetica" w:cs="Helvetica"/>
          <w:color w:val="333333"/>
          <w:sz w:val="21"/>
          <w:szCs w:val="21"/>
          <w:lang w:val="en"/>
        </w:rPr>
        <w:t>And any attempt to prevent disclosure of the above</w:t>
      </w:r>
    </w:p>
    <w:p w14:paraId="70047E69" w14:textId="77777777" w:rsidR="003E0699" w:rsidRDefault="003E0699" w:rsidP="003E0699">
      <w:pPr>
        <w:pStyle w:val="NormalWeb"/>
        <w:jc w:val="both"/>
        <w:rPr>
          <w:rFonts w:ascii="Helvetica" w:hAnsi="Helvetica" w:cs="Helvetica"/>
          <w:color w:val="333333"/>
          <w:sz w:val="21"/>
          <w:szCs w:val="21"/>
          <w:lang w:val="en"/>
        </w:rPr>
      </w:pPr>
      <w:r>
        <w:rPr>
          <w:rFonts w:ascii="Helvetica" w:hAnsi="Helvetica" w:cs="Helvetica"/>
          <w:color w:val="333333"/>
          <w:sz w:val="21"/>
          <w:szCs w:val="21"/>
          <w:lang w:val="en"/>
        </w:rPr>
        <w:t>4.3 A typical whistleblowing referral may be about something that:</w:t>
      </w:r>
    </w:p>
    <w:p w14:paraId="77726AD1" w14:textId="77777777" w:rsidR="003E0699" w:rsidRDefault="003E0699" w:rsidP="003E0699">
      <w:pPr>
        <w:pStyle w:val="NormalWeb"/>
        <w:rPr>
          <w:rFonts w:ascii="Helvetica" w:hAnsi="Helvetica" w:cs="Helvetica"/>
          <w:color w:val="333333"/>
          <w:sz w:val="21"/>
          <w:szCs w:val="21"/>
          <w:lang w:val="en"/>
        </w:rPr>
      </w:pPr>
      <w:r>
        <w:rPr>
          <w:rFonts w:ascii="Helvetica" w:hAnsi="Helvetica" w:cs="Helvetica"/>
          <w:color w:val="333333"/>
          <w:sz w:val="21"/>
          <w:szCs w:val="21"/>
          <w:lang w:val="en"/>
        </w:rPr>
        <w:t>Makes the individual feel uncomfortable in terms of known standards, their experience or the standards they believe the City Council subscribes to.</w:t>
      </w:r>
    </w:p>
    <w:p w14:paraId="7B78CAAF" w14:textId="77777777" w:rsidR="003E0699" w:rsidRDefault="003E0699" w:rsidP="003E0699">
      <w:pPr>
        <w:numPr>
          <w:ilvl w:val="0"/>
          <w:numId w:val="5"/>
        </w:numPr>
        <w:spacing w:before="100" w:beforeAutospacing="1" w:after="100" w:afterAutospacing="1" w:line="240" w:lineRule="auto"/>
        <w:rPr>
          <w:rFonts w:ascii="Helvetica" w:hAnsi="Helvetica" w:cs="Helvetica"/>
          <w:color w:val="333333"/>
          <w:sz w:val="21"/>
          <w:szCs w:val="21"/>
          <w:lang w:val="en"/>
        </w:rPr>
      </w:pPr>
      <w:r>
        <w:rPr>
          <w:rFonts w:ascii="Helvetica" w:hAnsi="Helvetica" w:cs="Helvetica"/>
          <w:color w:val="333333"/>
          <w:sz w:val="21"/>
          <w:szCs w:val="21"/>
          <w:lang w:val="en"/>
        </w:rPr>
        <w:t>Is against the City Council's Financial Regulations, Standing Orders and other policies and legal obligations.</w:t>
      </w:r>
    </w:p>
    <w:p w14:paraId="64049807" w14:textId="77777777" w:rsidR="003E0699" w:rsidRDefault="003E0699" w:rsidP="003E0699">
      <w:pPr>
        <w:numPr>
          <w:ilvl w:val="0"/>
          <w:numId w:val="5"/>
        </w:numPr>
        <w:spacing w:before="100" w:beforeAutospacing="1" w:after="100" w:afterAutospacing="1" w:line="240" w:lineRule="auto"/>
        <w:rPr>
          <w:rFonts w:ascii="Helvetica" w:hAnsi="Helvetica" w:cs="Helvetica"/>
          <w:color w:val="333333"/>
          <w:sz w:val="21"/>
          <w:szCs w:val="21"/>
          <w:lang w:val="en"/>
        </w:rPr>
      </w:pPr>
      <w:r>
        <w:rPr>
          <w:rFonts w:ascii="Helvetica" w:hAnsi="Helvetica" w:cs="Helvetica"/>
          <w:color w:val="333333"/>
          <w:sz w:val="21"/>
          <w:szCs w:val="21"/>
          <w:lang w:val="en"/>
        </w:rPr>
        <w:t>Falls below established standards of good practice.</w:t>
      </w:r>
    </w:p>
    <w:p w14:paraId="1F493982" w14:textId="77777777" w:rsidR="003E0699" w:rsidRDefault="003E0699" w:rsidP="003E0699">
      <w:pPr>
        <w:numPr>
          <w:ilvl w:val="0"/>
          <w:numId w:val="5"/>
        </w:numPr>
        <w:spacing w:before="100" w:beforeAutospacing="1" w:after="100" w:afterAutospacing="1" w:line="240" w:lineRule="auto"/>
        <w:rPr>
          <w:rFonts w:ascii="Helvetica" w:hAnsi="Helvetica" w:cs="Helvetica"/>
          <w:color w:val="333333"/>
          <w:sz w:val="21"/>
          <w:szCs w:val="21"/>
          <w:lang w:val="en"/>
        </w:rPr>
      </w:pPr>
      <w:r>
        <w:rPr>
          <w:rFonts w:ascii="Helvetica" w:hAnsi="Helvetica" w:cs="Helvetica"/>
          <w:color w:val="333333"/>
          <w:sz w:val="21"/>
          <w:szCs w:val="21"/>
          <w:lang w:val="en"/>
        </w:rPr>
        <w:t>Amounts to improper conduct.</w:t>
      </w:r>
    </w:p>
    <w:p w14:paraId="572FF875" w14:textId="77777777" w:rsidR="003E0699" w:rsidRDefault="003E0699" w:rsidP="003E0699">
      <w:pPr>
        <w:pStyle w:val="Heading2"/>
        <w:rPr>
          <w:rFonts w:ascii="Calibri" w:hAnsi="Calibri" w:cs="Calibri"/>
          <w:color w:val="333333"/>
          <w:sz w:val="45"/>
          <w:szCs w:val="45"/>
          <w:lang w:val="en"/>
        </w:rPr>
      </w:pPr>
      <w:r>
        <w:rPr>
          <w:color w:val="333333"/>
          <w:lang w:val="en"/>
        </w:rPr>
        <w:t>5.  Assurances to all Employees </w:t>
      </w:r>
    </w:p>
    <w:p w14:paraId="665B7E3D" w14:textId="77777777" w:rsidR="003E0699" w:rsidRDefault="003E0699" w:rsidP="003E0699">
      <w:pPr>
        <w:pStyle w:val="NormalWeb"/>
        <w:jc w:val="both"/>
        <w:rPr>
          <w:rFonts w:ascii="Helvetica" w:hAnsi="Helvetica" w:cs="Helvetica"/>
          <w:color w:val="333333"/>
          <w:sz w:val="21"/>
          <w:szCs w:val="21"/>
          <w:lang w:val="en"/>
        </w:rPr>
      </w:pPr>
      <w:r>
        <w:rPr>
          <w:rFonts w:ascii="Helvetica" w:hAnsi="Helvetica" w:cs="Helvetica"/>
          <w:color w:val="333333"/>
          <w:sz w:val="21"/>
          <w:szCs w:val="21"/>
          <w:lang w:val="en"/>
        </w:rPr>
        <w:t xml:space="preserve">5.1 There is a requirement for all employees and Members to report any discovered or suspected cases of fraud, corruption or other financial irregularity immediately to the Divisional Manager Audit and Risk either directly or through their own Chief Officer (Director) or the Whistleblowing Line, as appropriate </w:t>
      </w:r>
      <w:r>
        <w:rPr>
          <w:rStyle w:val="Strong"/>
          <w:rFonts w:ascii="Helvetica" w:hAnsi="Helvetica" w:cs="Helvetica"/>
          <w:color w:val="333333"/>
          <w:sz w:val="21"/>
          <w:szCs w:val="21"/>
          <w:lang w:val="en"/>
        </w:rPr>
        <w:t>(Financial Regulation 2.7)</w:t>
      </w:r>
      <w:r>
        <w:rPr>
          <w:rFonts w:ascii="Helvetica" w:hAnsi="Helvetica" w:cs="Helvetica"/>
          <w:color w:val="333333"/>
          <w:sz w:val="21"/>
          <w:szCs w:val="21"/>
          <w:lang w:val="en"/>
        </w:rPr>
        <w:t>.</w:t>
      </w:r>
    </w:p>
    <w:p w14:paraId="5F06CCEA" w14:textId="77777777" w:rsidR="003E0699" w:rsidRDefault="003E0699" w:rsidP="003E0699">
      <w:pPr>
        <w:pStyle w:val="NormalWeb"/>
        <w:jc w:val="both"/>
        <w:rPr>
          <w:rFonts w:ascii="Helvetica" w:hAnsi="Helvetica" w:cs="Helvetica"/>
          <w:color w:val="333333"/>
          <w:sz w:val="21"/>
          <w:szCs w:val="21"/>
          <w:lang w:val="en"/>
        </w:rPr>
      </w:pPr>
      <w:r>
        <w:rPr>
          <w:rFonts w:ascii="Helvetica" w:hAnsi="Helvetica" w:cs="Helvetica"/>
          <w:color w:val="333333"/>
          <w:sz w:val="21"/>
          <w:szCs w:val="21"/>
          <w:lang w:val="en"/>
        </w:rPr>
        <w:t>5.2 The requirement is not superseded by this Whistleblowing Policy and the chief officer must act accordingly if a financial issue is raised.</w:t>
      </w:r>
    </w:p>
    <w:p w14:paraId="22F01649" w14:textId="77777777" w:rsidR="003E0699" w:rsidRDefault="003E0699" w:rsidP="003E0699">
      <w:pPr>
        <w:pStyle w:val="NormalWeb"/>
        <w:jc w:val="both"/>
        <w:rPr>
          <w:rFonts w:ascii="Helvetica" w:hAnsi="Helvetica" w:cs="Helvetica"/>
          <w:color w:val="333333"/>
          <w:sz w:val="21"/>
          <w:szCs w:val="21"/>
          <w:lang w:val="en"/>
        </w:rPr>
      </w:pPr>
      <w:r>
        <w:rPr>
          <w:rFonts w:ascii="Helvetica" w:hAnsi="Helvetica" w:cs="Helvetica"/>
          <w:color w:val="333333"/>
          <w:sz w:val="21"/>
          <w:szCs w:val="21"/>
          <w:lang w:val="en"/>
        </w:rPr>
        <w:t xml:space="preserve">5.3 The City Council </w:t>
      </w:r>
      <w:r>
        <w:rPr>
          <w:rStyle w:val="Strong"/>
          <w:rFonts w:ascii="Helvetica" w:hAnsi="Helvetica" w:cs="Helvetica"/>
          <w:color w:val="333333"/>
          <w:sz w:val="21"/>
          <w:szCs w:val="21"/>
          <w:lang w:val="en"/>
        </w:rPr>
        <w:t>will not tolerate</w:t>
      </w:r>
      <w:r>
        <w:rPr>
          <w:rFonts w:ascii="Helvetica" w:hAnsi="Helvetica" w:cs="Helvetica"/>
          <w:color w:val="333333"/>
          <w:sz w:val="21"/>
          <w:szCs w:val="21"/>
          <w:lang w:val="en"/>
        </w:rPr>
        <w:t xml:space="preserve"> any harassment or </w:t>
      </w:r>
      <w:proofErr w:type="spellStart"/>
      <w:r>
        <w:rPr>
          <w:rFonts w:ascii="Helvetica" w:hAnsi="Helvetica" w:cs="Helvetica"/>
          <w:color w:val="333333"/>
          <w:sz w:val="21"/>
          <w:szCs w:val="21"/>
          <w:lang w:val="en"/>
        </w:rPr>
        <w:t>victimisation</w:t>
      </w:r>
      <w:proofErr w:type="spellEnd"/>
      <w:r>
        <w:rPr>
          <w:rFonts w:ascii="Helvetica" w:hAnsi="Helvetica" w:cs="Helvetica"/>
          <w:color w:val="333333"/>
          <w:sz w:val="21"/>
          <w:szCs w:val="21"/>
          <w:lang w:val="en"/>
        </w:rPr>
        <w:t xml:space="preserve"> (including informal pressures) and will take appropriate action to protect individual(s) who have raised a concern </w:t>
      </w:r>
      <w:r>
        <w:rPr>
          <w:rStyle w:val="Strong"/>
          <w:rFonts w:ascii="Helvetica" w:hAnsi="Helvetica" w:cs="Helvetica"/>
          <w:color w:val="333333"/>
          <w:sz w:val="21"/>
          <w:szCs w:val="21"/>
          <w:lang w:val="en"/>
        </w:rPr>
        <w:t>in the public interest.</w:t>
      </w:r>
    </w:p>
    <w:p w14:paraId="6F93A9DC" w14:textId="77777777" w:rsidR="003E0699" w:rsidRDefault="003E0699" w:rsidP="003E0699">
      <w:pPr>
        <w:pStyle w:val="NormalWeb"/>
        <w:jc w:val="both"/>
        <w:rPr>
          <w:rFonts w:ascii="Helvetica" w:hAnsi="Helvetica" w:cs="Helvetica"/>
          <w:color w:val="333333"/>
          <w:sz w:val="21"/>
          <w:szCs w:val="21"/>
          <w:lang w:val="en"/>
        </w:rPr>
      </w:pPr>
      <w:r>
        <w:rPr>
          <w:rFonts w:ascii="Helvetica" w:hAnsi="Helvetica" w:cs="Helvetica"/>
          <w:color w:val="333333"/>
          <w:sz w:val="21"/>
          <w:szCs w:val="21"/>
          <w:lang w:val="en"/>
        </w:rPr>
        <w:lastRenderedPageBreak/>
        <w:t xml:space="preserve">5.4 Any </w:t>
      </w:r>
      <w:r>
        <w:rPr>
          <w:rStyle w:val="Strong"/>
          <w:rFonts w:ascii="Helvetica" w:hAnsi="Helvetica" w:cs="Helvetica"/>
          <w:color w:val="333333"/>
          <w:sz w:val="21"/>
          <w:szCs w:val="21"/>
          <w:lang w:val="en"/>
        </w:rPr>
        <w:t>investigation</w:t>
      </w:r>
      <w:r>
        <w:rPr>
          <w:rFonts w:ascii="Helvetica" w:hAnsi="Helvetica" w:cs="Helvetica"/>
          <w:color w:val="333333"/>
          <w:sz w:val="21"/>
          <w:szCs w:val="21"/>
          <w:lang w:val="en"/>
        </w:rPr>
        <w:t xml:space="preserve"> into allegations of </w:t>
      </w:r>
      <w:r>
        <w:rPr>
          <w:rStyle w:val="Strong"/>
          <w:rFonts w:ascii="Helvetica" w:hAnsi="Helvetica" w:cs="Helvetica"/>
          <w:color w:val="333333"/>
          <w:sz w:val="21"/>
          <w:szCs w:val="21"/>
          <w:lang w:val="en"/>
        </w:rPr>
        <w:t>potential malpractice</w:t>
      </w:r>
      <w:r>
        <w:rPr>
          <w:rFonts w:ascii="Helvetica" w:hAnsi="Helvetica" w:cs="Helvetica"/>
          <w:color w:val="333333"/>
          <w:sz w:val="21"/>
          <w:szCs w:val="21"/>
          <w:lang w:val="en"/>
        </w:rPr>
        <w:t xml:space="preserve"> will not influence or be influenced by any </w:t>
      </w:r>
      <w:r>
        <w:rPr>
          <w:rStyle w:val="Strong"/>
          <w:rFonts w:ascii="Helvetica" w:hAnsi="Helvetica" w:cs="Helvetica"/>
          <w:color w:val="333333"/>
          <w:sz w:val="21"/>
          <w:szCs w:val="21"/>
          <w:lang w:val="en"/>
        </w:rPr>
        <w:t>disciplinary</w:t>
      </w:r>
      <w:r>
        <w:rPr>
          <w:rFonts w:ascii="Helvetica" w:hAnsi="Helvetica" w:cs="Helvetica"/>
          <w:color w:val="333333"/>
          <w:sz w:val="21"/>
          <w:szCs w:val="21"/>
          <w:lang w:val="en"/>
        </w:rPr>
        <w:t xml:space="preserve"> or </w:t>
      </w:r>
      <w:r>
        <w:rPr>
          <w:rStyle w:val="Strong"/>
          <w:rFonts w:ascii="Helvetica" w:hAnsi="Helvetica" w:cs="Helvetica"/>
          <w:color w:val="333333"/>
          <w:sz w:val="21"/>
          <w:szCs w:val="21"/>
          <w:lang w:val="en"/>
        </w:rPr>
        <w:t>redundancy procedures</w:t>
      </w:r>
      <w:r>
        <w:rPr>
          <w:rFonts w:ascii="Helvetica" w:hAnsi="Helvetica" w:cs="Helvetica"/>
          <w:color w:val="333333"/>
          <w:sz w:val="21"/>
          <w:szCs w:val="21"/>
          <w:lang w:val="en"/>
        </w:rPr>
        <w:t xml:space="preserve"> that already affect the individual who has raised the concern.</w:t>
      </w:r>
    </w:p>
    <w:p w14:paraId="0EE857BC" w14:textId="77777777" w:rsidR="003E0699" w:rsidRDefault="003E0699" w:rsidP="003E0699">
      <w:pPr>
        <w:pStyle w:val="Heading2"/>
        <w:rPr>
          <w:rFonts w:ascii="Calibri" w:hAnsi="Calibri" w:cs="Calibri"/>
          <w:color w:val="333333"/>
          <w:sz w:val="45"/>
          <w:szCs w:val="45"/>
          <w:lang w:val="en"/>
        </w:rPr>
      </w:pPr>
      <w:r>
        <w:rPr>
          <w:color w:val="333333"/>
          <w:lang w:val="en"/>
        </w:rPr>
        <w:t>6.  Confidentiality</w:t>
      </w:r>
    </w:p>
    <w:p w14:paraId="027A6FB0" w14:textId="77777777" w:rsidR="003E0699" w:rsidRDefault="003E0699" w:rsidP="003E0699">
      <w:pPr>
        <w:pStyle w:val="NormalWeb"/>
        <w:jc w:val="both"/>
        <w:rPr>
          <w:rFonts w:ascii="Helvetica" w:hAnsi="Helvetica" w:cs="Helvetica"/>
          <w:color w:val="333333"/>
          <w:sz w:val="21"/>
          <w:szCs w:val="21"/>
          <w:lang w:val="en"/>
        </w:rPr>
      </w:pPr>
      <w:r>
        <w:rPr>
          <w:rFonts w:ascii="Helvetica" w:hAnsi="Helvetica" w:cs="Helvetica"/>
          <w:color w:val="333333"/>
          <w:sz w:val="21"/>
          <w:szCs w:val="21"/>
          <w:lang w:val="en"/>
        </w:rPr>
        <w:t xml:space="preserve">6.1 Where appropriate, all concerns will be treated in confidence and </w:t>
      </w:r>
      <w:r>
        <w:rPr>
          <w:rStyle w:val="Strong"/>
          <w:rFonts w:ascii="Helvetica" w:hAnsi="Helvetica" w:cs="Helvetica"/>
          <w:color w:val="333333"/>
          <w:sz w:val="21"/>
          <w:szCs w:val="21"/>
          <w:lang w:val="en"/>
        </w:rPr>
        <w:t>every effort</w:t>
      </w:r>
      <w:r>
        <w:rPr>
          <w:rFonts w:ascii="Helvetica" w:hAnsi="Helvetica" w:cs="Helvetica"/>
          <w:color w:val="333333"/>
          <w:sz w:val="21"/>
          <w:szCs w:val="21"/>
          <w:lang w:val="en"/>
        </w:rPr>
        <w:t xml:space="preserve"> will be made not to reveal the identity of the individual who has raised the concern unless there are legal reasons to the contrary.</w:t>
      </w:r>
    </w:p>
    <w:p w14:paraId="2E1B62BE" w14:textId="77777777" w:rsidR="003E0699" w:rsidRDefault="003E0699" w:rsidP="003E0699">
      <w:pPr>
        <w:pStyle w:val="NormalWeb"/>
        <w:jc w:val="both"/>
        <w:rPr>
          <w:rFonts w:ascii="Helvetica" w:hAnsi="Helvetica" w:cs="Helvetica"/>
          <w:color w:val="333333"/>
          <w:sz w:val="21"/>
          <w:szCs w:val="21"/>
          <w:lang w:val="en"/>
        </w:rPr>
      </w:pPr>
      <w:r>
        <w:rPr>
          <w:rFonts w:ascii="Helvetica" w:hAnsi="Helvetica" w:cs="Helvetica"/>
          <w:color w:val="333333"/>
          <w:sz w:val="21"/>
          <w:szCs w:val="21"/>
          <w:lang w:val="en"/>
        </w:rPr>
        <w:t xml:space="preserve">6.2 It must be noted that any </w:t>
      </w:r>
      <w:r>
        <w:rPr>
          <w:rStyle w:val="Strong"/>
          <w:rFonts w:ascii="Helvetica" w:hAnsi="Helvetica" w:cs="Helvetica"/>
          <w:color w:val="333333"/>
          <w:sz w:val="21"/>
          <w:szCs w:val="21"/>
          <w:lang w:val="en"/>
        </w:rPr>
        <w:t>person, who is the subject of a whistleblowing allegation has legal rights</w:t>
      </w:r>
      <w:r>
        <w:rPr>
          <w:rFonts w:ascii="Helvetica" w:hAnsi="Helvetica" w:cs="Helvetica"/>
          <w:color w:val="333333"/>
          <w:sz w:val="21"/>
          <w:szCs w:val="21"/>
          <w:lang w:val="en"/>
        </w:rPr>
        <w:t xml:space="preserve"> which may be exercised and are independent of the City Council.</w:t>
      </w:r>
    </w:p>
    <w:p w14:paraId="6BA7E884" w14:textId="77777777" w:rsidR="003E0699" w:rsidRDefault="003E0699" w:rsidP="003E0699">
      <w:pPr>
        <w:pStyle w:val="Heading2"/>
        <w:rPr>
          <w:rFonts w:ascii="Calibri" w:hAnsi="Calibri" w:cs="Calibri"/>
          <w:color w:val="333333"/>
          <w:sz w:val="45"/>
          <w:szCs w:val="45"/>
          <w:lang w:val="en"/>
        </w:rPr>
      </w:pPr>
      <w:r>
        <w:rPr>
          <w:color w:val="333333"/>
          <w:lang w:val="en"/>
        </w:rPr>
        <w:t>7. Untrue Allegations</w:t>
      </w:r>
    </w:p>
    <w:p w14:paraId="23900A77" w14:textId="77777777" w:rsidR="003E0699" w:rsidRDefault="003E0699" w:rsidP="003E0699">
      <w:pPr>
        <w:pStyle w:val="NormalWeb"/>
        <w:jc w:val="both"/>
        <w:rPr>
          <w:rFonts w:ascii="Helvetica" w:hAnsi="Helvetica" w:cs="Helvetica"/>
          <w:color w:val="333333"/>
          <w:sz w:val="21"/>
          <w:szCs w:val="21"/>
          <w:lang w:val="en"/>
        </w:rPr>
      </w:pPr>
      <w:r>
        <w:rPr>
          <w:rFonts w:ascii="Helvetica" w:hAnsi="Helvetica" w:cs="Helvetica"/>
          <w:color w:val="333333"/>
          <w:sz w:val="21"/>
          <w:szCs w:val="21"/>
          <w:lang w:val="en"/>
        </w:rPr>
        <w:t>7.1 If an individual makes an allegation which they reasonably believe is in the public interest, but it is not confirmed by the investigation, then no action will be taken against them.</w:t>
      </w:r>
    </w:p>
    <w:p w14:paraId="67EE2A1B" w14:textId="77777777" w:rsidR="003E0699" w:rsidRDefault="003E0699" w:rsidP="003E0699">
      <w:pPr>
        <w:pStyle w:val="NormalWeb"/>
        <w:jc w:val="both"/>
        <w:rPr>
          <w:rFonts w:ascii="Helvetica" w:hAnsi="Helvetica" w:cs="Helvetica"/>
          <w:color w:val="333333"/>
          <w:sz w:val="21"/>
          <w:szCs w:val="21"/>
          <w:lang w:val="en"/>
        </w:rPr>
      </w:pPr>
      <w:r>
        <w:rPr>
          <w:rFonts w:ascii="Helvetica" w:hAnsi="Helvetica" w:cs="Helvetica"/>
          <w:color w:val="333333"/>
          <w:sz w:val="21"/>
          <w:szCs w:val="21"/>
          <w:lang w:val="en"/>
        </w:rPr>
        <w:t>7.2 If an individual makes an allegation which turns out to be untrue, without reasonably believing the allegation to be made in the public interest, then the matter will be considered under the City Council Disciplinary Procedure and disciplinary action may be pursued.</w:t>
      </w:r>
    </w:p>
    <w:p w14:paraId="36D23476" w14:textId="77777777" w:rsidR="003E0699" w:rsidRDefault="003E0699" w:rsidP="003E0699">
      <w:pPr>
        <w:pStyle w:val="NormalWeb"/>
        <w:jc w:val="both"/>
        <w:rPr>
          <w:rFonts w:ascii="Helvetica" w:hAnsi="Helvetica" w:cs="Helvetica"/>
          <w:color w:val="333333"/>
          <w:sz w:val="21"/>
          <w:szCs w:val="21"/>
          <w:lang w:val="en"/>
        </w:rPr>
      </w:pPr>
      <w:r>
        <w:rPr>
          <w:rFonts w:ascii="Helvetica" w:hAnsi="Helvetica" w:cs="Helvetica"/>
          <w:color w:val="333333"/>
          <w:sz w:val="21"/>
          <w:szCs w:val="21"/>
          <w:lang w:val="en"/>
        </w:rPr>
        <w:t>7.3 Employees may take legal action independently of the City Council.  This includes the person who is the subject of the complaint, the complainant and the City Council.</w:t>
      </w:r>
    </w:p>
    <w:p w14:paraId="393366DD" w14:textId="77777777" w:rsidR="003E0699" w:rsidRDefault="003E0699"/>
    <w:sectPr w:rsidR="003E0699" w:rsidSect="00592B91">
      <w:pgSz w:w="11907" w:h="16840" w:code="9"/>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0403CA" w14:textId="77777777" w:rsidR="0033616D" w:rsidRDefault="0033616D">
      <w:pPr>
        <w:spacing w:after="0" w:line="240" w:lineRule="auto"/>
      </w:pPr>
      <w:r>
        <w:separator/>
      </w:r>
    </w:p>
  </w:endnote>
  <w:endnote w:type="continuationSeparator" w:id="0">
    <w:p w14:paraId="0D3F7062" w14:textId="77777777" w:rsidR="0033616D" w:rsidRDefault="003361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3FD448" w14:textId="77777777" w:rsidR="0033616D" w:rsidRDefault="0033616D">
      <w:pPr>
        <w:spacing w:after="0" w:line="240" w:lineRule="auto"/>
      </w:pPr>
      <w:r>
        <w:separator/>
      </w:r>
    </w:p>
  </w:footnote>
  <w:footnote w:type="continuationSeparator" w:id="0">
    <w:p w14:paraId="337F1B0E" w14:textId="77777777" w:rsidR="0033616D" w:rsidRDefault="003361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E2876"/>
    <w:multiLevelType w:val="hybridMultilevel"/>
    <w:tmpl w:val="EA00A32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6303B8"/>
    <w:multiLevelType w:val="hybridMultilevel"/>
    <w:tmpl w:val="B5BEE9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6F3583"/>
    <w:multiLevelType w:val="singleLevel"/>
    <w:tmpl w:val="3DB809E8"/>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1FE5E97"/>
    <w:multiLevelType w:val="multilevel"/>
    <w:tmpl w:val="28001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4B54F2"/>
    <w:multiLevelType w:val="hybridMultilevel"/>
    <w:tmpl w:val="B87ABCD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1E641179"/>
    <w:multiLevelType w:val="multilevel"/>
    <w:tmpl w:val="F34C5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8F5874"/>
    <w:multiLevelType w:val="hybridMultilevel"/>
    <w:tmpl w:val="4A3C713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BF7FAB"/>
    <w:multiLevelType w:val="multilevel"/>
    <w:tmpl w:val="35EE6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13153A"/>
    <w:multiLevelType w:val="multilevel"/>
    <w:tmpl w:val="FD621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35253F"/>
    <w:multiLevelType w:val="multilevel"/>
    <w:tmpl w:val="23062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397BC9"/>
    <w:multiLevelType w:val="hybridMultilevel"/>
    <w:tmpl w:val="95A8B37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13033E7"/>
    <w:multiLevelType w:val="multilevel"/>
    <w:tmpl w:val="D0087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114C8A"/>
    <w:multiLevelType w:val="multilevel"/>
    <w:tmpl w:val="1B62C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5C6226"/>
    <w:multiLevelType w:val="multilevel"/>
    <w:tmpl w:val="1400C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BC251D"/>
    <w:multiLevelType w:val="multilevel"/>
    <w:tmpl w:val="E968F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C731D3"/>
    <w:multiLevelType w:val="multilevel"/>
    <w:tmpl w:val="2E943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DA26BE"/>
    <w:multiLevelType w:val="hybridMultilevel"/>
    <w:tmpl w:val="FE640878"/>
    <w:lvl w:ilvl="0" w:tplc="08090001">
      <w:start w:val="1"/>
      <w:numFmt w:val="bullet"/>
      <w:lvlText w:val=""/>
      <w:lvlJc w:val="left"/>
      <w:pPr>
        <w:tabs>
          <w:tab w:val="num" w:pos="1069"/>
        </w:tabs>
        <w:ind w:left="1069"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95A151A"/>
    <w:multiLevelType w:val="singleLevel"/>
    <w:tmpl w:val="3DB809E8"/>
    <w:lvl w:ilvl="0">
      <w:start w:val="1"/>
      <w:numFmt w:val="bullet"/>
      <w:lvlText w:val=""/>
      <w:lvlJc w:val="left"/>
      <w:pPr>
        <w:tabs>
          <w:tab w:val="num" w:pos="1080"/>
        </w:tabs>
        <w:ind w:left="1080" w:hanging="360"/>
      </w:pPr>
      <w:rPr>
        <w:rFonts w:ascii="Symbol" w:hAnsi="Symbol" w:hint="default"/>
      </w:rPr>
    </w:lvl>
  </w:abstractNum>
  <w:abstractNum w:abstractNumId="18" w15:restartNumberingAfterBreak="0">
    <w:nsid w:val="5ABF1B5D"/>
    <w:multiLevelType w:val="hybridMultilevel"/>
    <w:tmpl w:val="EE0AB5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0A86B09"/>
    <w:multiLevelType w:val="singleLevel"/>
    <w:tmpl w:val="3DB809E8"/>
    <w:lvl w:ilvl="0">
      <w:start w:val="1"/>
      <w:numFmt w:val="bullet"/>
      <w:lvlText w:val=""/>
      <w:lvlJc w:val="left"/>
      <w:pPr>
        <w:tabs>
          <w:tab w:val="num" w:pos="360"/>
        </w:tabs>
        <w:ind w:left="360" w:hanging="360"/>
      </w:pPr>
      <w:rPr>
        <w:rFonts w:ascii="Symbol" w:hAnsi="Symbol" w:hint="default"/>
      </w:rPr>
    </w:lvl>
  </w:abstractNum>
  <w:num w:numId="1">
    <w:abstractNumId w:val="15"/>
  </w:num>
  <w:num w:numId="2">
    <w:abstractNumId w:val="13"/>
  </w:num>
  <w:num w:numId="3">
    <w:abstractNumId w:val="14"/>
  </w:num>
  <w:num w:numId="4">
    <w:abstractNumId w:val="7"/>
  </w:num>
  <w:num w:numId="5">
    <w:abstractNumId w:val="9"/>
  </w:num>
  <w:num w:numId="6">
    <w:abstractNumId w:val="3"/>
  </w:num>
  <w:num w:numId="7">
    <w:abstractNumId w:val="8"/>
  </w:num>
  <w:num w:numId="8">
    <w:abstractNumId w:val="5"/>
  </w:num>
  <w:num w:numId="9">
    <w:abstractNumId w:val="11"/>
  </w:num>
  <w:num w:numId="10">
    <w:abstractNumId w:val="12"/>
  </w:num>
  <w:num w:numId="11">
    <w:abstractNumId w:val="17"/>
  </w:num>
  <w:num w:numId="12">
    <w:abstractNumId w:val="19"/>
  </w:num>
  <w:num w:numId="13">
    <w:abstractNumId w:val="2"/>
  </w:num>
  <w:num w:numId="14">
    <w:abstractNumId w:val="18"/>
  </w:num>
  <w:num w:numId="15">
    <w:abstractNumId w:val="4"/>
  </w:num>
  <w:num w:numId="16">
    <w:abstractNumId w:val="1"/>
  </w:num>
  <w:num w:numId="17">
    <w:abstractNumId w:val="6"/>
  </w:num>
  <w:num w:numId="18">
    <w:abstractNumId w:val="10"/>
  </w:num>
  <w:num w:numId="19">
    <w:abstractNumId w:val="0"/>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FD8"/>
    <w:rsid w:val="001C34FA"/>
    <w:rsid w:val="00323FD8"/>
    <w:rsid w:val="0033616D"/>
    <w:rsid w:val="003465C2"/>
    <w:rsid w:val="003E0699"/>
    <w:rsid w:val="00592B91"/>
    <w:rsid w:val="00797653"/>
    <w:rsid w:val="008B5DFF"/>
    <w:rsid w:val="008D4A06"/>
    <w:rsid w:val="00953337"/>
    <w:rsid w:val="00B0083C"/>
    <w:rsid w:val="00B933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E651C"/>
  <w15:docId w15:val="{F714ED33-3513-AD45-82D6-464232805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23FD8"/>
    <w:pPr>
      <w:spacing w:before="150" w:after="150" w:line="600" w:lineRule="atLeast"/>
      <w:outlineLvl w:val="0"/>
    </w:pPr>
    <w:rPr>
      <w:rFonts w:ascii="inherit" w:eastAsia="Times New Roman" w:hAnsi="inherit" w:cs="Times New Roman"/>
      <w:b/>
      <w:bCs/>
      <w:kern w:val="36"/>
      <w:sz w:val="58"/>
      <w:szCs w:val="58"/>
      <w:lang w:eastAsia="en-GB"/>
    </w:rPr>
  </w:style>
  <w:style w:type="paragraph" w:styleId="Heading2">
    <w:name w:val="heading 2"/>
    <w:basedOn w:val="Normal"/>
    <w:link w:val="Heading2Char"/>
    <w:uiPriority w:val="9"/>
    <w:qFormat/>
    <w:rsid w:val="00323FD8"/>
    <w:pPr>
      <w:spacing w:before="150" w:after="150" w:line="600" w:lineRule="atLeast"/>
      <w:outlineLvl w:val="1"/>
    </w:pPr>
    <w:rPr>
      <w:rFonts w:ascii="inherit" w:eastAsia="Times New Roman" w:hAnsi="inherit" w:cs="Times New Roman"/>
      <w:b/>
      <w:bCs/>
      <w:sz w:val="47"/>
      <w:szCs w:val="47"/>
      <w:lang w:eastAsia="en-GB"/>
    </w:rPr>
  </w:style>
  <w:style w:type="paragraph" w:styleId="Heading3">
    <w:name w:val="heading 3"/>
    <w:basedOn w:val="Normal"/>
    <w:next w:val="Normal"/>
    <w:link w:val="Heading3Char"/>
    <w:uiPriority w:val="9"/>
    <w:semiHidden/>
    <w:unhideWhenUsed/>
    <w:qFormat/>
    <w:rsid w:val="003E069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3FD8"/>
    <w:rPr>
      <w:rFonts w:ascii="inherit" w:eastAsia="Times New Roman" w:hAnsi="inherit" w:cs="Times New Roman"/>
      <w:b/>
      <w:bCs/>
      <w:kern w:val="36"/>
      <w:sz w:val="58"/>
      <w:szCs w:val="58"/>
      <w:lang w:eastAsia="en-GB"/>
    </w:rPr>
  </w:style>
  <w:style w:type="character" w:customStyle="1" w:styleId="Heading2Char">
    <w:name w:val="Heading 2 Char"/>
    <w:basedOn w:val="DefaultParagraphFont"/>
    <w:link w:val="Heading2"/>
    <w:uiPriority w:val="9"/>
    <w:rsid w:val="00323FD8"/>
    <w:rPr>
      <w:rFonts w:ascii="inherit" w:eastAsia="Times New Roman" w:hAnsi="inherit" w:cs="Times New Roman"/>
      <w:b/>
      <w:bCs/>
      <w:sz w:val="47"/>
      <w:szCs w:val="47"/>
      <w:lang w:eastAsia="en-GB"/>
    </w:rPr>
  </w:style>
  <w:style w:type="character" w:styleId="Hyperlink">
    <w:name w:val="Hyperlink"/>
    <w:basedOn w:val="DefaultParagraphFont"/>
    <w:uiPriority w:val="99"/>
    <w:semiHidden/>
    <w:unhideWhenUsed/>
    <w:rsid w:val="00323FD8"/>
    <w:rPr>
      <w:strike w:val="0"/>
      <w:dstrike w:val="0"/>
      <w:color w:val="0096E1"/>
      <w:u w:val="none"/>
      <w:effect w:val="none"/>
    </w:rPr>
  </w:style>
  <w:style w:type="paragraph" w:styleId="NormalWeb">
    <w:name w:val="Normal (Web)"/>
    <w:basedOn w:val="Normal"/>
    <w:uiPriority w:val="99"/>
    <w:unhideWhenUsed/>
    <w:rsid w:val="00323FD8"/>
    <w:pPr>
      <w:spacing w:after="150"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E0699"/>
    <w:rPr>
      <w:b/>
      <w:bCs/>
    </w:rPr>
  </w:style>
  <w:style w:type="character" w:customStyle="1" w:styleId="Heading3Char">
    <w:name w:val="Heading 3 Char"/>
    <w:basedOn w:val="DefaultParagraphFont"/>
    <w:link w:val="Heading3"/>
    <w:uiPriority w:val="9"/>
    <w:semiHidden/>
    <w:rsid w:val="003E0699"/>
    <w:rPr>
      <w:rFonts w:asciiTheme="majorHAnsi" w:eastAsiaTheme="majorEastAsia" w:hAnsiTheme="majorHAnsi" w:cstheme="majorBidi"/>
      <w:b/>
      <w:bCs/>
      <w:color w:val="4F81BD" w:themeColor="accent1"/>
    </w:rPr>
  </w:style>
  <w:style w:type="paragraph" w:customStyle="1" w:styleId="Bullet">
    <w:name w:val="Bullet"/>
    <w:basedOn w:val="Normal"/>
    <w:rsid w:val="003E0699"/>
    <w:pPr>
      <w:tabs>
        <w:tab w:val="left" w:pos="0"/>
      </w:tabs>
      <w:overflowPunct w:val="0"/>
      <w:autoSpaceDE w:val="0"/>
      <w:autoSpaceDN w:val="0"/>
      <w:adjustRightInd w:val="0"/>
      <w:spacing w:before="120" w:after="120" w:line="240" w:lineRule="auto"/>
      <w:textAlignment w:val="baseline"/>
    </w:pPr>
    <w:rPr>
      <w:rFonts w:ascii="Times New Roman" w:eastAsia="Times New Roman" w:hAnsi="Times New Roman" w:cs="Times New Roman"/>
      <w:szCs w:val="20"/>
    </w:rPr>
  </w:style>
  <w:style w:type="paragraph" w:customStyle="1" w:styleId="Text">
    <w:name w:val="Text"/>
    <w:basedOn w:val="Normal"/>
    <w:rsid w:val="003E0699"/>
    <w:pPr>
      <w:tabs>
        <w:tab w:val="left" w:pos="284"/>
      </w:tabs>
      <w:overflowPunct w:val="0"/>
      <w:autoSpaceDE w:val="0"/>
      <w:autoSpaceDN w:val="0"/>
      <w:adjustRightInd w:val="0"/>
      <w:spacing w:before="120" w:after="120" w:line="240" w:lineRule="auto"/>
      <w:jc w:val="both"/>
      <w:textAlignment w:val="baseline"/>
    </w:pPr>
    <w:rPr>
      <w:rFonts w:ascii="Times New Roman" w:eastAsia="Times New Roman" w:hAnsi="Times New Roman" w:cs="Times New Roman"/>
      <w:szCs w:val="20"/>
    </w:rPr>
  </w:style>
  <w:style w:type="paragraph" w:styleId="Footer">
    <w:name w:val="footer"/>
    <w:basedOn w:val="Normal"/>
    <w:link w:val="FooterChar"/>
    <w:rsid w:val="003E0699"/>
    <w:pPr>
      <w:tabs>
        <w:tab w:val="center" w:pos="4320"/>
        <w:tab w:val="right" w:pos="8640"/>
      </w:tabs>
      <w:spacing w:after="0" w:line="240" w:lineRule="auto"/>
    </w:pPr>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rsid w:val="003E0699"/>
    <w:rPr>
      <w:rFonts w:ascii="Times New Roman" w:eastAsia="Times New Roman" w:hAnsi="Times New Roman" w:cs="Times New Roman"/>
      <w:sz w:val="24"/>
      <w:szCs w:val="24"/>
      <w:lang w:val="en-US"/>
    </w:rPr>
  </w:style>
  <w:style w:type="paragraph" w:styleId="BodyText">
    <w:name w:val="Body Text"/>
    <w:basedOn w:val="Normal"/>
    <w:link w:val="BodyTextChar"/>
    <w:rsid w:val="003E0699"/>
    <w:pPr>
      <w:spacing w:after="0" w:line="240" w:lineRule="auto"/>
    </w:pPr>
    <w:rPr>
      <w:rFonts w:ascii="Times New Roman" w:eastAsia="Times New Roman" w:hAnsi="Times New Roman" w:cs="Times New Roman"/>
      <w:szCs w:val="24"/>
      <w:lang w:val="en-US"/>
    </w:rPr>
  </w:style>
  <w:style w:type="character" w:customStyle="1" w:styleId="BodyTextChar">
    <w:name w:val="Body Text Char"/>
    <w:basedOn w:val="DefaultParagraphFont"/>
    <w:link w:val="BodyText"/>
    <w:rsid w:val="003E0699"/>
    <w:rPr>
      <w:rFonts w:ascii="Times New Roman" w:eastAsia="Times New Roman" w:hAnsi="Times New Roman" w:cs="Times New Roman"/>
      <w:szCs w:val="24"/>
      <w:lang w:val="en-US"/>
    </w:rPr>
  </w:style>
  <w:style w:type="character" w:styleId="PageNumber">
    <w:name w:val="page number"/>
    <w:basedOn w:val="DefaultParagraphFont"/>
    <w:rsid w:val="003E06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8544">
      <w:bodyDiv w:val="1"/>
      <w:marLeft w:val="0"/>
      <w:marRight w:val="0"/>
      <w:marTop w:val="0"/>
      <w:marBottom w:val="0"/>
      <w:divBdr>
        <w:top w:val="none" w:sz="0" w:space="0" w:color="auto"/>
        <w:left w:val="none" w:sz="0" w:space="0" w:color="auto"/>
        <w:bottom w:val="none" w:sz="0" w:space="0" w:color="auto"/>
        <w:right w:val="none" w:sz="0" w:space="0" w:color="auto"/>
      </w:divBdr>
      <w:divsChild>
        <w:div w:id="499154432">
          <w:marLeft w:val="0"/>
          <w:marRight w:val="0"/>
          <w:marTop w:val="0"/>
          <w:marBottom w:val="0"/>
          <w:divBdr>
            <w:top w:val="none" w:sz="0" w:space="0" w:color="auto"/>
            <w:left w:val="none" w:sz="0" w:space="0" w:color="auto"/>
            <w:bottom w:val="none" w:sz="0" w:space="0" w:color="auto"/>
            <w:right w:val="none" w:sz="0" w:space="0" w:color="auto"/>
          </w:divBdr>
          <w:divsChild>
            <w:div w:id="606430609">
              <w:marLeft w:val="-225"/>
              <w:marRight w:val="-225"/>
              <w:marTop w:val="0"/>
              <w:marBottom w:val="0"/>
              <w:divBdr>
                <w:top w:val="none" w:sz="0" w:space="0" w:color="auto"/>
                <w:left w:val="none" w:sz="0" w:space="0" w:color="auto"/>
                <w:bottom w:val="none" w:sz="0" w:space="0" w:color="auto"/>
                <w:right w:val="none" w:sz="0" w:space="0" w:color="auto"/>
              </w:divBdr>
              <w:divsChild>
                <w:div w:id="1433238387">
                  <w:marLeft w:val="0"/>
                  <w:marRight w:val="0"/>
                  <w:marTop w:val="0"/>
                  <w:marBottom w:val="0"/>
                  <w:divBdr>
                    <w:top w:val="none" w:sz="0" w:space="0" w:color="auto"/>
                    <w:left w:val="none" w:sz="0" w:space="0" w:color="auto"/>
                    <w:bottom w:val="none" w:sz="0" w:space="0" w:color="auto"/>
                    <w:right w:val="none" w:sz="0" w:space="0" w:color="auto"/>
                  </w:divBdr>
                  <w:divsChild>
                    <w:div w:id="487213857">
                      <w:marLeft w:val="-225"/>
                      <w:marRight w:val="-225"/>
                      <w:marTop w:val="0"/>
                      <w:marBottom w:val="0"/>
                      <w:divBdr>
                        <w:top w:val="none" w:sz="0" w:space="0" w:color="auto"/>
                        <w:left w:val="none" w:sz="0" w:space="0" w:color="auto"/>
                        <w:bottom w:val="none" w:sz="0" w:space="0" w:color="auto"/>
                        <w:right w:val="none" w:sz="0" w:space="0" w:color="auto"/>
                      </w:divBdr>
                      <w:divsChild>
                        <w:div w:id="1551959151">
                          <w:marLeft w:val="0"/>
                          <w:marRight w:val="0"/>
                          <w:marTop w:val="0"/>
                          <w:marBottom w:val="0"/>
                          <w:divBdr>
                            <w:top w:val="none" w:sz="0" w:space="0" w:color="auto"/>
                            <w:left w:val="none" w:sz="0" w:space="0" w:color="auto"/>
                            <w:bottom w:val="none" w:sz="0" w:space="0" w:color="auto"/>
                            <w:right w:val="none" w:sz="0" w:space="0" w:color="auto"/>
                          </w:divBdr>
                          <w:divsChild>
                            <w:div w:id="1507940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953802">
      <w:bodyDiv w:val="1"/>
      <w:marLeft w:val="0"/>
      <w:marRight w:val="0"/>
      <w:marTop w:val="0"/>
      <w:marBottom w:val="0"/>
      <w:divBdr>
        <w:top w:val="none" w:sz="0" w:space="0" w:color="auto"/>
        <w:left w:val="none" w:sz="0" w:space="0" w:color="auto"/>
        <w:bottom w:val="none" w:sz="0" w:space="0" w:color="auto"/>
        <w:right w:val="none" w:sz="0" w:space="0" w:color="auto"/>
      </w:divBdr>
      <w:divsChild>
        <w:div w:id="2049454711">
          <w:marLeft w:val="0"/>
          <w:marRight w:val="0"/>
          <w:marTop w:val="0"/>
          <w:marBottom w:val="0"/>
          <w:divBdr>
            <w:top w:val="none" w:sz="0" w:space="0" w:color="auto"/>
            <w:left w:val="none" w:sz="0" w:space="0" w:color="auto"/>
            <w:bottom w:val="none" w:sz="0" w:space="0" w:color="auto"/>
            <w:right w:val="none" w:sz="0" w:space="0" w:color="auto"/>
          </w:divBdr>
          <w:divsChild>
            <w:div w:id="1966039584">
              <w:marLeft w:val="-225"/>
              <w:marRight w:val="-225"/>
              <w:marTop w:val="0"/>
              <w:marBottom w:val="0"/>
              <w:divBdr>
                <w:top w:val="none" w:sz="0" w:space="0" w:color="auto"/>
                <w:left w:val="none" w:sz="0" w:space="0" w:color="auto"/>
                <w:bottom w:val="none" w:sz="0" w:space="0" w:color="auto"/>
                <w:right w:val="none" w:sz="0" w:space="0" w:color="auto"/>
              </w:divBdr>
              <w:divsChild>
                <w:div w:id="1799182068">
                  <w:marLeft w:val="0"/>
                  <w:marRight w:val="0"/>
                  <w:marTop w:val="0"/>
                  <w:marBottom w:val="0"/>
                  <w:divBdr>
                    <w:top w:val="none" w:sz="0" w:space="0" w:color="auto"/>
                    <w:left w:val="none" w:sz="0" w:space="0" w:color="auto"/>
                    <w:bottom w:val="none" w:sz="0" w:space="0" w:color="auto"/>
                    <w:right w:val="none" w:sz="0" w:space="0" w:color="auto"/>
                  </w:divBdr>
                  <w:divsChild>
                    <w:div w:id="970746453">
                      <w:marLeft w:val="-225"/>
                      <w:marRight w:val="-225"/>
                      <w:marTop w:val="0"/>
                      <w:marBottom w:val="0"/>
                      <w:divBdr>
                        <w:top w:val="none" w:sz="0" w:space="0" w:color="auto"/>
                        <w:left w:val="none" w:sz="0" w:space="0" w:color="auto"/>
                        <w:bottom w:val="none" w:sz="0" w:space="0" w:color="auto"/>
                        <w:right w:val="none" w:sz="0" w:space="0" w:color="auto"/>
                      </w:divBdr>
                      <w:divsChild>
                        <w:div w:id="656762835">
                          <w:marLeft w:val="0"/>
                          <w:marRight w:val="0"/>
                          <w:marTop w:val="0"/>
                          <w:marBottom w:val="0"/>
                          <w:divBdr>
                            <w:top w:val="none" w:sz="0" w:space="0" w:color="auto"/>
                            <w:left w:val="none" w:sz="0" w:space="0" w:color="auto"/>
                            <w:bottom w:val="none" w:sz="0" w:space="0" w:color="auto"/>
                            <w:right w:val="none" w:sz="0" w:space="0" w:color="auto"/>
                          </w:divBdr>
                          <w:divsChild>
                            <w:div w:id="848645610">
                              <w:marLeft w:val="0"/>
                              <w:marRight w:val="0"/>
                              <w:marTop w:val="0"/>
                              <w:marBottom w:val="0"/>
                              <w:divBdr>
                                <w:top w:val="none" w:sz="0" w:space="0" w:color="auto"/>
                                <w:left w:val="none" w:sz="0" w:space="0" w:color="auto"/>
                                <w:bottom w:val="none" w:sz="0" w:space="0" w:color="auto"/>
                                <w:right w:val="none" w:sz="0" w:space="0" w:color="auto"/>
                              </w:divBdr>
                              <w:divsChild>
                                <w:div w:id="590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6655866">
      <w:bodyDiv w:val="1"/>
      <w:marLeft w:val="0"/>
      <w:marRight w:val="0"/>
      <w:marTop w:val="0"/>
      <w:marBottom w:val="0"/>
      <w:divBdr>
        <w:top w:val="none" w:sz="0" w:space="0" w:color="auto"/>
        <w:left w:val="none" w:sz="0" w:space="0" w:color="auto"/>
        <w:bottom w:val="none" w:sz="0" w:space="0" w:color="auto"/>
        <w:right w:val="none" w:sz="0" w:space="0" w:color="auto"/>
      </w:divBdr>
      <w:divsChild>
        <w:div w:id="724185856">
          <w:marLeft w:val="0"/>
          <w:marRight w:val="0"/>
          <w:marTop w:val="0"/>
          <w:marBottom w:val="0"/>
          <w:divBdr>
            <w:top w:val="none" w:sz="0" w:space="0" w:color="auto"/>
            <w:left w:val="none" w:sz="0" w:space="0" w:color="auto"/>
            <w:bottom w:val="none" w:sz="0" w:space="0" w:color="auto"/>
            <w:right w:val="none" w:sz="0" w:space="0" w:color="auto"/>
          </w:divBdr>
          <w:divsChild>
            <w:div w:id="1182551904">
              <w:marLeft w:val="-225"/>
              <w:marRight w:val="-225"/>
              <w:marTop w:val="0"/>
              <w:marBottom w:val="0"/>
              <w:divBdr>
                <w:top w:val="none" w:sz="0" w:space="0" w:color="auto"/>
                <w:left w:val="none" w:sz="0" w:space="0" w:color="auto"/>
                <w:bottom w:val="none" w:sz="0" w:space="0" w:color="auto"/>
                <w:right w:val="none" w:sz="0" w:space="0" w:color="auto"/>
              </w:divBdr>
              <w:divsChild>
                <w:div w:id="625739161">
                  <w:marLeft w:val="0"/>
                  <w:marRight w:val="0"/>
                  <w:marTop w:val="0"/>
                  <w:marBottom w:val="0"/>
                  <w:divBdr>
                    <w:top w:val="none" w:sz="0" w:space="0" w:color="auto"/>
                    <w:left w:val="none" w:sz="0" w:space="0" w:color="auto"/>
                    <w:bottom w:val="none" w:sz="0" w:space="0" w:color="auto"/>
                    <w:right w:val="none" w:sz="0" w:space="0" w:color="auto"/>
                  </w:divBdr>
                  <w:divsChild>
                    <w:div w:id="851141473">
                      <w:marLeft w:val="-225"/>
                      <w:marRight w:val="-225"/>
                      <w:marTop w:val="0"/>
                      <w:marBottom w:val="0"/>
                      <w:divBdr>
                        <w:top w:val="none" w:sz="0" w:space="0" w:color="auto"/>
                        <w:left w:val="none" w:sz="0" w:space="0" w:color="auto"/>
                        <w:bottom w:val="none" w:sz="0" w:space="0" w:color="auto"/>
                        <w:right w:val="none" w:sz="0" w:space="0" w:color="auto"/>
                      </w:divBdr>
                      <w:divsChild>
                        <w:div w:id="1666666513">
                          <w:marLeft w:val="0"/>
                          <w:marRight w:val="0"/>
                          <w:marTop w:val="0"/>
                          <w:marBottom w:val="0"/>
                          <w:divBdr>
                            <w:top w:val="none" w:sz="0" w:space="0" w:color="auto"/>
                            <w:left w:val="none" w:sz="0" w:space="0" w:color="auto"/>
                            <w:bottom w:val="none" w:sz="0" w:space="0" w:color="auto"/>
                            <w:right w:val="none" w:sz="0" w:space="0" w:color="auto"/>
                          </w:divBdr>
                          <w:divsChild>
                            <w:div w:id="175250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5427107">
      <w:bodyDiv w:val="1"/>
      <w:marLeft w:val="0"/>
      <w:marRight w:val="0"/>
      <w:marTop w:val="0"/>
      <w:marBottom w:val="0"/>
      <w:divBdr>
        <w:top w:val="none" w:sz="0" w:space="0" w:color="auto"/>
        <w:left w:val="none" w:sz="0" w:space="0" w:color="auto"/>
        <w:bottom w:val="none" w:sz="0" w:space="0" w:color="auto"/>
        <w:right w:val="none" w:sz="0" w:space="0" w:color="auto"/>
      </w:divBdr>
      <w:divsChild>
        <w:div w:id="2136411321">
          <w:marLeft w:val="0"/>
          <w:marRight w:val="0"/>
          <w:marTop w:val="0"/>
          <w:marBottom w:val="0"/>
          <w:divBdr>
            <w:top w:val="none" w:sz="0" w:space="0" w:color="auto"/>
            <w:left w:val="none" w:sz="0" w:space="0" w:color="auto"/>
            <w:bottom w:val="none" w:sz="0" w:space="0" w:color="auto"/>
            <w:right w:val="none" w:sz="0" w:space="0" w:color="auto"/>
          </w:divBdr>
          <w:divsChild>
            <w:div w:id="214313910">
              <w:marLeft w:val="-225"/>
              <w:marRight w:val="-225"/>
              <w:marTop w:val="0"/>
              <w:marBottom w:val="0"/>
              <w:divBdr>
                <w:top w:val="none" w:sz="0" w:space="0" w:color="auto"/>
                <w:left w:val="none" w:sz="0" w:space="0" w:color="auto"/>
                <w:bottom w:val="none" w:sz="0" w:space="0" w:color="auto"/>
                <w:right w:val="none" w:sz="0" w:space="0" w:color="auto"/>
              </w:divBdr>
              <w:divsChild>
                <w:div w:id="536089071">
                  <w:marLeft w:val="0"/>
                  <w:marRight w:val="0"/>
                  <w:marTop w:val="0"/>
                  <w:marBottom w:val="0"/>
                  <w:divBdr>
                    <w:top w:val="none" w:sz="0" w:space="0" w:color="auto"/>
                    <w:left w:val="none" w:sz="0" w:space="0" w:color="auto"/>
                    <w:bottom w:val="none" w:sz="0" w:space="0" w:color="auto"/>
                    <w:right w:val="none" w:sz="0" w:space="0" w:color="auto"/>
                  </w:divBdr>
                  <w:divsChild>
                    <w:div w:id="503399226">
                      <w:marLeft w:val="-225"/>
                      <w:marRight w:val="-225"/>
                      <w:marTop w:val="0"/>
                      <w:marBottom w:val="0"/>
                      <w:divBdr>
                        <w:top w:val="none" w:sz="0" w:space="0" w:color="auto"/>
                        <w:left w:val="none" w:sz="0" w:space="0" w:color="auto"/>
                        <w:bottom w:val="none" w:sz="0" w:space="0" w:color="auto"/>
                        <w:right w:val="none" w:sz="0" w:space="0" w:color="auto"/>
                      </w:divBdr>
                      <w:divsChild>
                        <w:div w:id="363142540">
                          <w:marLeft w:val="0"/>
                          <w:marRight w:val="0"/>
                          <w:marTop w:val="0"/>
                          <w:marBottom w:val="0"/>
                          <w:divBdr>
                            <w:top w:val="none" w:sz="0" w:space="0" w:color="auto"/>
                            <w:left w:val="none" w:sz="0" w:space="0" w:color="auto"/>
                            <w:bottom w:val="none" w:sz="0" w:space="0" w:color="auto"/>
                            <w:right w:val="none" w:sz="0" w:space="0" w:color="auto"/>
                          </w:divBdr>
                          <w:divsChild>
                            <w:div w:id="132724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0491995">
      <w:bodyDiv w:val="1"/>
      <w:marLeft w:val="0"/>
      <w:marRight w:val="0"/>
      <w:marTop w:val="0"/>
      <w:marBottom w:val="0"/>
      <w:divBdr>
        <w:top w:val="none" w:sz="0" w:space="0" w:color="auto"/>
        <w:left w:val="none" w:sz="0" w:space="0" w:color="auto"/>
        <w:bottom w:val="none" w:sz="0" w:space="0" w:color="auto"/>
        <w:right w:val="none" w:sz="0" w:space="0" w:color="auto"/>
      </w:divBdr>
      <w:divsChild>
        <w:div w:id="820972245">
          <w:marLeft w:val="0"/>
          <w:marRight w:val="0"/>
          <w:marTop w:val="0"/>
          <w:marBottom w:val="0"/>
          <w:divBdr>
            <w:top w:val="none" w:sz="0" w:space="0" w:color="auto"/>
            <w:left w:val="none" w:sz="0" w:space="0" w:color="auto"/>
            <w:bottom w:val="none" w:sz="0" w:space="0" w:color="auto"/>
            <w:right w:val="none" w:sz="0" w:space="0" w:color="auto"/>
          </w:divBdr>
          <w:divsChild>
            <w:div w:id="1892574840">
              <w:marLeft w:val="-225"/>
              <w:marRight w:val="-225"/>
              <w:marTop w:val="0"/>
              <w:marBottom w:val="0"/>
              <w:divBdr>
                <w:top w:val="none" w:sz="0" w:space="0" w:color="auto"/>
                <w:left w:val="none" w:sz="0" w:space="0" w:color="auto"/>
                <w:bottom w:val="none" w:sz="0" w:space="0" w:color="auto"/>
                <w:right w:val="none" w:sz="0" w:space="0" w:color="auto"/>
              </w:divBdr>
              <w:divsChild>
                <w:div w:id="509569147">
                  <w:marLeft w:val="0"/>
                  <w:marRight w:val="0"/>
                  <w:marTop w:val="0"/>
                  <w:marBottom w:val="0"/>
                  <w:divBdr>
                    <w:top w:val="none" w:sz="0" w:space="0" w:color="auto"/>
                    <w:left w:val="none" w:sz="0" w:space="0" w:color="auto"/>
                    <w:bottom w:val="none" w:sz="0" w:space="0" w:color="auto"/>
                    <w:right w:val="none" w:sz="0" w:space="0" w:color="auto"/>
                  </w:divBdr>
                  <w:divsChild>
                    <w:div w:id="136578409">
                      <w:marLeft w:val="-225"/>
                      <w:marRight w:val="-225"/>
                      <w:marTop w:val="0"/>
                      <w:marBottom w:val="0"/>
                      <w:divBdr>
                        <w:top w:val="none" w:sz="0" w:space="0" w:color="auto"/>
                        <w:left w:val="none" w:sz="0" w:space="0" w:color="auto"/>
                        <w:bottom w:val="none" w:sz="0" w:space="0" w:color="auto"/>
                        <w:right w:val="none" w:sz="0" w:space="0" w:color="auto"/>
                      </w:divBdr>
                      <w:divsChild>
                        <w:div w:id="632175650">
                          <w:marLeft w:val="0"/>
                          <w:marRight w:val="0"/>
                          <w:marTop w:val="0"/>
                          <w:marBottom w:val="0"/>
                          <w:divBdr>
                            <w:top w:val="none" w:sz="0" w:space="0" w:color="auto"/>
                            <w:left w:val="none" w:sz="0" w:space="0" w:color="auto"/>
                            <w:bottom w:val="none" w:sz="0" w:space="0" w:color="auto"/>
                            <w:right w:val="none" w:sz="0" w:space="0" w:color="auto"/>
                          </w:divBdr>
                          <w:divsChild>
                            <w:div w:id="86764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7747834">
      <w:bodyDiv w:val="1"/>
      <w:marLeft w:val="0"/>
      <w:marRight w:val="0"/>
      <w:marTop w:val="0"/>
      <w:marBottom w:val="0"/>
      <w:divBdr>
        <w:top w:val="none" w:sz="0" w:space="0" w:color="auto"/>
        <w:left w:val="none" w:sz="0" w:space="0" w:color="auto"/>
        <w:bottom w:val="none" w:sz="0" w:space="0" w:color="auto"/>
        <w:right w:val="none" w:sz="0" w:space="0" w:color="auto"/>
      </w:divBdr>
      <w:divsChild>
        <w:div w:id="491068125">
          <w:marLeft w:val="0"/>
          <w:marRight w:val="0"/>
          <w:marTop w:val="0"/>
          <w:marBottom w:val="0"/>
          <w:divBdr>
            <w:top w:val="none" w:sz="0" w:space="0" w:color="auto"/>
            <w:left w:val="none" w:sz="0" w:space="0" w:color="auto"/>
            <w:bottom w:val="none" w:sz="0" w:space="0" w:color="auto"/>
            <w:right w:val="none" w:sz="0" w:space="0" w:color="auto"/>
          </w:divBdr>
          <w:divsChild>
            <w:div w:id="1540237262">
              <w:marLeft w:val="-300"/>
              <w:marRight w:val="0"/>
              <w:marTop w:val="0"/>
              <w:marBottom w:val="300"/>
              <w:divBdr>
                <w:top w:val="none" w:sz="0" w:space="0" w:color="auto"/>
                <w:left w:val="none" w:sz="0" w:space="0" w:color="auto"/>
                <w:bottom w:val="none" w:sz="0" w:space="0" w:color="auto"/>
                <w:right w:val="none" w:sz="0" w:space="0" w:color="auto"/>
              </w:divBdr>
              <w:divsChild>
                <w:div w:id="1840459645">
                  <w:marLeft w:val="0"/>
                  <w:marRight w:val="0"/>
                  <w:marTop w:val="0"/>
                  <w:marBottom w:val="0"/>
                  <w:divBdr>
                    <w:top w:val="none" w:sz="0" w:space="0" w:color="auto"/>
                    <w:left w:val="none" w:sz="0" w:space="0" w:color="auto"/>
                    <w:bottom w:val="none" w:sz="0" w:space="0" w:color="auto"/>
                    <w:right w:val="none" w:sz="0" w:space="0" w:color="auto"/>
                  </w:divBdr>
                  <w:divsChild>
                    <w:div w:id="657227517">
                      <w:marLeft w:val="0"/>
                      <w:marRight w:val="0"/>
                      <w:marTop w:val="0"/>
                      <w:marBottom w:val="0"/>
                      <w:divBdr>
                        <w:top w:val="none" w:sz="0" w:space="0" w:color="auto"/>
                        <w:left w:val="none" w:sz="0" w:space="0" w:color="auto"/>
                        <w:bottom w:val="none" w:sz="0" w:space="0" w:color="auto"/>
                        <w:right w:val="none" w:sz="0" w:space="0" w:color="auto"/>
                      </w:divBdr>
                      <w:divsChild>
                        <w:div w:id="1203983740">
                          <w:marLeft w:val="0"/>
                          <w:marRight w:val="0"/>
                          <w:marTop w:val="0"/>
                          <w:marBottom w:val="0"/>
                          <w:divBdr>
                            <w:top w:val="none" w:sz="0" w:space="0" w:color="auto"/>
                            <w:left w:val="none" w:sz="0" w:space="0" w:color="auto"/>
                            <w:bottom w:val="none" w:sz="0" w:space="0" w:color="auto"/>
                            <w:right w:val="none" w:sz="0" w:space="0" w:color="auto"/>
                          </w:divBdr>
                          <w:divsChild>
                            <w:div w:id="128418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4817216">
      <w:bodyDiv w:val="1"/>
      <w:marLeft w:val="0"/>
      <w:marRight w:val="0"/>
      <w:marTop w:val="0"/>
      <w:marBottom w:val="0"/>
      <w:divBdr>
        <w:top w:val="none" w:sz="0" w:space="0" w:color="auto"/>
        <w:left w:val="none" w:sz="0" w:space="0" w:color="auto"/>
        <w:bottom w:val="none" w:sz="0" w:space="0" w:color="auto"/>
        <w:right w:val="none" w:sz="0" w:space="0" w:color="auto"/>
      </w:divBdr>
      <w:divsChild>
        <w:div w:id="371737571">
          <w:marLeft w:val="0"/>
          <w:marRight w:val="0"/>
          <w:marTop w:val="0"/>
          <w:marBottom w:val="0"/>
          <w:divBdr>
            <w:top w:val="none" w:sz="0" w:space="0" w:color="auto"/>
            <w:left w:val="none" w:sz="0" w:space="0" w:color="auto"/>
            <w:bottom w:val="none" w:sz="0" w:space="0" w:color="auto"/>
            <w:right w:val="none" w:sz="0" w:space="0" w:color="auto"/>
          </w:divBdr>
          <w:divsChild>
            <w:div w:id="2140762854">
              <w:marLeft w:val="-225"/>
              <w:marRight w:val="-225"/>
              <w:marTop w:val="0"/>
              <w:marBottom w:val="0"/>
              <w:divBdr>
                <w:top w:val="none" w:sz="0" w:space="0" w:color="auto"/>
                <w:left w:val="none" w:sz="0" w:space="0" w:color="auto"/>
                <w:bottom w:val="none" w:sz="0" w:space="0" w:color="auto"/>
                <w:right w:val="none" w:sz="0" w:space="0" w:color="auto"/>
              </w:divBdr>
              <w:divsChild>
                <w:div w:id="357049333">
                  <w:marLeft w:val="0"/>
                  <w:marRight w:val="0"/>
                  <w:marTop w:val="0"/>
                  <w:marBottom w:val="0"/>
                  <w:divBdr>
                    <w:top w:val="none" w:sz="0" w:space="0" w:color="auto"/>
                    <w:left w:val="none" w:sz="0" w:space="0" w:color="auto"/>
                    <w:bottom w:val="none" w:sz="0" w:space="0" w:color="auto"/>
                    <w:right w:val="none" w:sz="0" w:space="0" w:color="auto"/>
                  </w:divBdr>
                  <w:divsChild>
                    <w:div w:id="1025205773">
                      <w:marLeft w:val="-225"/>
                      <w:marRight w:val="-225"/>
                      <w:marTop w:val="0"/>
                      <w:marBottom w:val="0"/>
                      <w:divBdr>
                        <w:top w:val="none" w:sz="0" w:space="0" w:color="auto"/>
                        <w:left w:val="none" w:sz="0" w:space="0" w:color="auto"/>
                        <w:bottom w:val="none" w:sz="0" w:space="0" w:color="auto"/>
                        <w:right w:val="none" w:sz="0" w:space="0" w:color="auto"/>
                      </w:divBdr>
                      <w:divsChild>
                        <w:div w:id="1733306856">
                          <w:marLeft w:val="0"/>
                          <w:marRight w:val="0"/>
                          <w:marTop w:val="0"/>
                          <w:marBottom w:val="0"/>
                          <w:divBdr>
                            <w:top w:val="none" w:sz="0" w:space="0" w:color="auto"/>
                            <w:left w:val="none" w:sz="0" w:space="0" w:color="auto"/>
                            <w:bottom w:val="none" w:sz="0" w:space="0" w:color="auto"/>
                            <w:right w:val="none" w:sz="0" w:space="0" w:color="auto"/>
                          </w:divBdr>
                          <w:divsChild>
                            <w:div w:id="6302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ccintranet.liverpool.local/media/118108/fraud-response-plan.doc"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connect2hrp.liverpool.local/procedures/whistleblowing-procedure/" TargetMode="External"/><Relationship Id="rId12" Type="http://schemas.openxmlformats.org/officeDocument/2006/relationships/hyperlink" Target="mailto:katherine.johnson@liverpool.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ccintranet.liverpool.local/working/manager-essentials/fraud-awareness/" TargetMode="External"/><Relationship Id="rId5" Type="http://schemas.openxmlformats.org/officeDocument/2006/relationships/footnotes" Target="footnotes.xml"/><Relationship Id="rId10" Type="http://schemas.openxmlformats.org/officeDocument/2006/relationships/hyperlink" Target="mailto:helpline@pcaw.co.uk" TargetMode="External"/><Relationship Id="rId4" Type="http://schemas.openxmlformats.org/officeDocument/2006/relationships/webSettings" Target="webSettings.xml"/><Relationship Id="rId9" Type="http://schemas.openxmlformats.org/officeDocument/2006/relationships/hyperlink" Target="http://achieveforms.liverpool.gov.uk/AF3/an/default.aspx/RenderForm/?F.Name=IBJWJEI18qI"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1359</Words>
  <Characters>7750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LDL</Company>
  <LinksUpToDate>false</LinksUpToDate>
  <CharactersWithSpaces>9091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Hanmer, Sarah</dc:creator>
  <cp:lastModifiedBy>Sara Berry</cp:lastModifiedBy>
  <cp:revision>2</cp:revision>
  <dcterms:created xsi:type="dcterms:W3CDTF">2025-11-19T10:11:00Z</dcterms:created>
  <dcterms:modified xsi:type="dcterms:W3CDTF">2025-11-19T10:11:00Z</dcterms:modified>
</cp:coreProperties>
</file>